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2C" w:rsidRPr="00232A2C" w:rsidRDefault="00232A2C" w:rsidP="00543648">
      <w:pPr>
        <w:suppressAutoHyphens w:val="0"/>
        <w:autoSpaceDN/>
        <w:spacing w:beforeLines="50" w:before="320"/>
        <w:ind w:left="720" w:hanging="720"/>
        <w:jc w:val="right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bookmarkStart w:id="0" w:name="_GoBack"/>
      <w:bookmarkEnd w:id="0"/>
      <w:r w:rsidRPr="00232A2C">
        <w:rPr>
          <w:rFonts w:ascii="標楷體" w:eastAsia="標楷體" w:hAnsi="標楷體" w:hint="eastAsia"/>
          <w:b/>
          <w:kern w:val="2"/>
          <w:sz w:val="36"/>
          <w:szCs w:val="36"/>
        </w:rPr>
        <w:t>安全危害確認及風險管理紀錄表</w:t>
      </w:r>
      <w:r w:rsidR="00543648"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   </w:t>
      </w:r>
      <w:r w:rsidR="007F671A"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</w:t>
      </w:r>
      <w:r w:rsidR="00543648">
        <w:rPr>
          <w:rFonts w:ascii="標楷體" w:eastAsia="標楷體" w:hAnsi="標楷體" w:hint="eastAsia"/>
          <w:b/>
          <w:kern w:val="2"/>
          <w:sz w:val="36"/>
          <w:szCs w:val="36"/>
        </w:rPr>
        <w:t xml:space="preserve">     </w:t>
      </w:r>
      <w:r w:rsidR="00543648" w:rsidRPr="00B71CE7">
        <w:rPr>
          <w:rFonts w:ascii="標楷體" w:eastAsia="標楷體" w:hAnsi="標楷體" w:hint="eastAsia"/>
          <w:b/>
          <w:color w:val="0000FF"/>
          <w:kern w:val="2"/>
          <w:sz w:val="36"/>
          <w:szCs w:val="36"/>
        </w:rPr>
        <w:t xml:space="preserve"> </w:t>
      </w:r>
      <w:r w:rsidR="00543648"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1090</w:t>
      </w:r>
      <w:r w:rsidR="00B03171">
        <w:rPr>
          <w:rFonts w:ascii="標楷體" w:eastAsia="標楷體" w:hAnsi="標楷體" w:hint="eastAsia"/>
          <w:b/>
          <w:color w:val="0000FF"/>
          <w:kern w:val="2"/>
          <w:szCs w:val="24"/>
        </w:rPr>
        <w:t>6</w:t>
      </w:r>
      <w:r w:rsidR="00543648" w:rsidRPr="00B71CE7">
        <w:rPr>
          <w:rFonts w:ascii="標楷體" w:eastAsia="標楷體" w:hAnsi="標楷體" w:hint="eastAsia"/>
          <w:b/>
          <w:color w:val="0000FF"/>
          <w:kern w:val="2"/>
          <w:szCs w:val="24"/>
        </w:rPr>
        <w:t>1</w:t>
      </w:r>
      <w:r w:rsidR="00B03171">
        <w:rPr>
          <w:rFonts w:ascii="標楷體" w:eastAsia="標楷體" w:hAnsi="標楷體" w:hint="eastAsia"/>
          <w:b/>
          <w:color w:val="0000FF"/>
          <w:kern w:val="2"/>
          <w:szCs w:val="24"/>
        </w:rPr>
        <w:t>6</w:t>
      </w:r>
      <w:r w:rsidR="007F671A" w:rsidRPr="00232A2C">
        <w:rPr>
          <w:rFonts w:ascii="標楷體" w:eastAsia="標楷體" w:hAnsi="標楷體"/>
          <w:b/>
          <w:kern w:val="2"/>
          <w:sz w:val="36"/>
          <w:szCs w:val="36"/>
        </w:rPr>
        <w:t xml:space="preserve"> </w:t>
      </w:r>
    </w:p>
    <w:tbl>
      <w:tblPr>
        <w:tblW w:w="137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616"/>
        <w:gridCol w:w="2089"/>
        <w:gridCol w:w="1393"/>
        <w:gridCol w:w="4160"/>
        <w:gridCol w:w="968"/>
        <w:gridCol w:w="1843"/>
      </w:tblGrid>
      <w:tr w:rsidR="00232A2C" w:rsidRPr="00232A2C" w:rsidTr="00034A31">
        <w:trPr>
          <w:trHeight w:val="933"/>
        </w:trPr>
        <w:tc>
          <w:tcPr>
            <w:tcW w:w="1636" w:type="dxa"/>
            <w:vAlign w:val="center"/>
          </w:tcPr>
          <w:p w:rsidR="005F3ABF" w:rsidRPr="00A51B24" w:rsidRDefault="005F3ABF" w:rsidP="00CD0BB6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評估案編號</w:t>
            </w:r>
          </w:p>
          <w:p w:rsidR="00232A2C" w:rsidRPr="00232A2C" w:rsidRDefault="005F3ABF" w:rsidP="00CD0BB6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="00232A2C" w:rsidRPr="00A51B24">
              <w:rPr>
                <w:rFonts w:ascii="標楷體" w:eastAsia="標楷體" w:hAnsi="標楷體" w:hint="eastAsia"/>
                <w:kern w:val="2"/>
                <w:szCs w:val="24"/>
              </w:rPr>
              <w:t>危害編號</w:t>
            </w:r>
            <w:r w:rsidRPr="00A51B24">
              <w:rPr>
                <w:rFonts w:ascii="標楷體" w:eastAsia="標楷體" w:hAnsi="標楷體" w:hint="eastAsia"/>
                <w:kern w:val="2"/>
                <w:szCs w:val="24"/>
              </w:rPr>
              <w:t>)</w:t>
            </w:r>
          </w:p>
        </w:tc>
        <w:tc>
          <w:tcPr>
            <w:tcW w:w="1616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危害描述</w:t>
            </w:r>
          </w:p>
        </w:tc>
        <w:tc>
          <w:tcPr>
            <w:tcW w:w="2089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危害可能結果</w:t>
            </w:r>
          </w:p>
        </w:tc>
        <w:tc>
          <w:tcPr>
            <w:tcW w:w="1393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4160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風險移除/降低策略（措施）</w:t>
            </w:r>
          </w:p>
        </w:tc>
        <w:tc>
          <w:tcPr>
            <w:tcW w:w="968" w:type="dxa"/>
            <w:vAlign w:val="center"/>
          </w:tcPr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風險指數</w:t>
            </w:r>
          </w:p>
        </w:tc>
        <w:tc>
          <w:tcPr>
            <w:tcW w:w="1843" w:type="dxa"/>
            <w:vAlign w:val="center"/>
          </w:tcPr>
          <w:p w:rsidR="00CD0BB6" w:rsidRDefault="00CD0BB6" w:rsidP="00CD0BB6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完</w:t>
            </w:r>
            <w:r w:rsidR="00232A2C"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成期限/</w:t>
            </w:r>
          </w:p>
          <w:p w:rsidR="00232A2C" w:rsidRPr="00232A2C" w:rsidRDefault="00232A2C" w:rsidP="00CD0BB6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負責人</w:t>
            </w:r>
          </w:p>
        </w:tc>
      </w:tr>
      <w:tr w:rsidR="00232A2C" w:rsidRPr="00232A2C" w:rsidTr="00034A31">
        <w:trPr>
          <w:trHeight w:val="4018"/>
        </w:trPr>
        <w:tc>
          <w:tcPr>
            <w:tcW w:w="1636" w:type="dxa"/>
          </w:tcPr>
          <w:p w:rsidR="002421E1" w:rsidRDefault="002421E1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01</w:t>
            </w:r>
          </w:p>
          <w:p w:rsidR="00232A2C" w:rsidRPr="00232A2C" w:rsidRDefault="00232A2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16" w:type="dxa"/>
          </w:tcPr>
          <w:p w:rsidR="00232A2C" w:rsidRPr="00232A2C" w:rsidRDefault="003B49DC" w:rsidP="00202B6A">
            <w:pPr>
              <w:suppressAutoHyphens w:val="0"/>
              <w:autoSpaceDN/>
              <w:spacing w:beforeLines="50" w:before="320" w:line="2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南側門開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啟時，場外野犬趁機</w:t>
            </w:r>
            <w:proofErr w:type="gramStart"/>
            <w:r w:rsidRPr="003B49D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闖入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空側</w:t>
            </w:r>
            <w:proofErr w:type="gramEnd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(參看監視影片</w:t>
            </w:r>
            <w:hyperlink r:id="rId9" w:history="1">
              <w:r w:rsidR="000A08E7" w:rsidRPr="000A08E7">
                <w:rPr>
                  <w:rStyle w:val="ad"/>
                  <w:rFonts w:ascii="標楷體" w:eastAsia="標楷體" w:hAnsi="標楷體" w:hint="eastAsia"/>
                  <w:kern w:val="2"/>
                  <w:sz w:val="28"/>
                  <w:szCs w:val="28"/>
                </w:rPr>
                <w:t>*</w:t>
              </w:r>
            </w:hyperlink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109/04/17 10:1</w:t>
            </w:r>
            <w:r w:rsid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3</w:t>
            </w:r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南側門開門</w:t>
            </w:r>
            <w:r w:rsidR="00202B6A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容</w:t>
            </w:r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油車</w:t>
            </w:r>
            <w:r w:rsidR="00202B6A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離場</w:t>
            </w:r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時，</w:t>
            </w:r>
            <w:r w:rsidR="00202B6A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遭</w:t>
            </w:r>
            <w:proofErr w:type="gramStart"/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一</w:t>
            </w:r>
            <w:proofErr w:type="gramEnd"/>
            <w:r w:rsidR="00CF60C6" w:rsidRPr="00CF60C6">
              <w:rPr>
                <w:rStyle w:val="ad"/>
                <w:rFonts w:ascii="標楷體" w:eastAsia="標楷體" w:hAnsi="標楷體" w:hint="eastAsia"/>
                <w:kern w:val="2"/>
                <w:sz w:val="28"/>
                <w:szCs w:val="28"/>
              </w:rPr>
              <w:t>黑狗闖入。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2089" w:type="dxa"/>
          </w:tcPr>
          <w:p w:rsidR="003B49DC" w:rsidRDefault="003B49DC" w:rsidP="00CF60C6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野犬進入滑行道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影響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航機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作業，造成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機場班機短時間延誤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  <w:p w:rsidR="00232A2C" w:rsidRPr="001D40F8" w:rsidRDefault="003B49DC" w:rsidP="00CF60C6">
            <w:pPr>
              <w:suppressAutoHyphens w:val="0"/>
              <w:autoSpaceDN/>
              <w:snapToGrid w:val="0"/>
              <w:spacing w:beforeLines="50" w:before="320" w:line="2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野犬進入跑道造成跑道關閉</w:t>
            </w:r>
            <w:r w:rsidR="00AB68E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造成機場作業長時間延誤</w:t>
            </w:r>
            <w:r w:rsidR="00232A2C" w:rsidRPr="001B793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1393" w:type="dxa"/>
          </w:tcPr>
          <w:p w:rsidR="009D4CFA" w:rsidRDefault="009D4CFA" w:rsidP="009D4CFA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</w:p>
          <w:p w:rsidR="009D4CFA" w:rsidRDefault="009D4CFA" w:rsidP="009D4CFA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</w:p>
          <w:p w:rsidR="00232A2C" w:rsidRPr="003B49DC" w:rsidRDefault="003B49DC" w:rsidP="009D4CFA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4D</w:t>
            </w:r>
          </w:p>
          <w:p w:rsidR="00232A2C" w:rsidRPr="003B49DC" w:rsidRDefault="00232A2C" w:rsidP="009D4CFA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  <w:p w:rsidR="003B49DC" w:rsidRDefault="003B49DC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9D4CFA" w:rsidRDefault="009D4CFA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Cs w:val="24"/>
              </w:rPr>
            </w:pPr>
          </w:p>
          <w:p w:rsidR="003B49DC" w:rsidRPr="003B49DC" w:rsidRDefault="003B49DC" w:rsidP="009D4CFA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4C</w:t>
            </w:r>
          </w:p>
          <w:p w:rsidR="003B49DC" w:rsidRPr="00232A2C" w:rsidRDefault="003B49DC" w:rsidP="009D4CFA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color w:val="FF9900"/>
                <w:kern w:val="2"/>
                <w:sz w:val="28"/>
                <w:szCs w:val="28"/>
              </w:rPr>
            </w:pPr>
            <w:r w:rsidRPr="003B49DC">
              <w:rPr>
                <w:rFonts w:ascii="標楷體" w:eastAsia="標楷體" w:hAnsi="標楷體" w:hint="eastAsia"/>
                <w:b/>
                <w:color w:val="FF9900"/>
                <w:kern w:val="2"/>
                <w:sz w:val="28"/>
                <w:szCs w:val="28"/>
              </w:rPr>
              <w:t>可容忍</w:t>
            </w:r>
          </w:p>
        </w:tc>
        <w:tc>
          <w:tcPr>
            <w:tcW w:w="4160" w:type="dxa"/>
          </w:tcPr>
          <w:p w:rsidR="00232A2C" w:rsidRDefault="00EE6742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檢視(修訂)南側門開啟之程序。(例如:開啟前應先觀察附近是否有野犬逗留、值勤人員配備捕犬網等</w:t>
            </w:r>
            <w:r w:rsidR="00FA75F8">
              <w:rPr>
                <w:rFonts w:ascii="標楷體" w:eastAsia="標楷體" w:hAnsi="標楷體"/>
                <w:kern w:val="2"/>
                <w:sz w:val="28"/>
                <w:szCs w:val="28"/>
              </w:rPr>
              <w:t>…</w:t>
            </w:r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</w:t>
            </w:r>
            <w:r w:rsidR="00FA75F8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</w:p>
          <w:p w:rsidR="00D52934" w:rsidRDefault="001D40F8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2.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建立通報機制，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若</w:t>
            </w:r>
            <w:proofErr w:type="gramStart"/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機場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陸側有</w:t>
            </w:r>
            <w:proofErr w:type="gramEnd"/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野犬逗留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時</w:t>
            </w:r>
            <w:r w:rsidR="00FA75F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通報澎湖縣家畜疾病防治所進行捕捉。</w:t>
            </w:r>
          </w:p>
          <w:p w:rsidR="00FD4440" w:rsidRDefault="00FD4440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3.請宣導所屬發現野犬通報航空站。</w:t>
            </w:r>
          </w:p>
          <w:p w:rsidR="00D52934" w:rsidRPr="00232A2C" w:rsidRDefault="00FD4440" w:rsidP="00CF60C6">
            <w:pPr>
              <w:suppressAutoHyphens w:val="0"/>
              <w:autoSpaceDN/>
              <w:adjustRightInd w:val="0"/>
              <w:spacing w:beforeLines="50" w:before="320" w:line="260" w:lineRule="exact"/>
              <w:ind w:left="316" w:hangingChars="113" w:hanging="316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4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加強</w:t>
            </w:r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陸側垃圾</w:t>
            </w:r>
            <w:proofErr w:type="gramEnd"/>
            <w:r w:rsidR="00C8323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處理，</w:t>
            </w:r>
            <w:r w:rsidR="000A08E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避免吸引野犬</w:t>
            </w:r>
            <w:r w:rsidR="00232A2C"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。</w:t>
            </w:r>
          </w:p>
        </w:tc>
        <w:tc>
          <w:tcPr>
            <w:tcW w:w="968" w:type="dxa"/>
          </w:tcPr>
          <w:p w:rsidR="00EA2400" w:rsidRDefault="00EA2400" w:rsidP="00EA2400">
            <w:pPr>
              <w:keepNext/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</w:p>
          <w:p w:rsidR="00EA2400" w:rsidRDefault="00EA2400" w:rsidP="00EA2400">
            <w:pPr>
              <w:keepNext/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</w:p>
          <w:p w:rsidR="00232A2C" w:rsidRPr="00232A2C" w:rsidRDefault="00232A2C" w:rsidP="00EA2400">
            <w:pPr>
              <w:keepNext/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outlineLvl w:val="0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2D</w:t>
            </w:r>
          </w:p>
          <w:p w:rsidR="00232A2C" w:rsidRDefault="00232A2C" w:rsidP="00EA2400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  <w:r w:rsidRPr="00232A2C">
              <w:rPr>
                <w:rFonts w:ascii="標楷體" w:eastAsia="標楷體" w:hAnsi="標楷體" w:hint="eastAsia"/>
                <w:color w:val="00B050"/>
                <w:kern w:val="2"/>
                <w:szCs w:val="24"/>
              </w:rPr>
              <w:t>可接受</w:t>
            </w:r>
          </w:p>
          <w:p w:rsidR="002329E4" w:rsidRDefault="002329E4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EA2400" w:rsidRDefault="00EA2400" w:rsidP="00CF60C6">
            <w:pPr>
              <w:suppressAutoHyphens w:val="0"/>
              <w:autoSpaceDN/>
              <w:spacing w:beforeLines="50" w:before="320" w:line="260" w:lineRule="exact"/>
              <w:jc w:val="center"/>
              <w:textAlignment w:val="auto"/>
              <w:rPr>
                <w:rFonts w:ascii="標楷體" w:eastAsia="標楷體" w:hAnsi="標楷體"/>
                <w:color w:val="00B050"/>
                <w:kern w:val="2"/>
                <w:szCs w:val="24"/>
              </w:rPr>
            </w:pPr>
          </w:p>
          <w:p w:rsidR="002329E4" w:rsidRPr="002329E4" w:rsidRDefault="002329E4" w:rsidP="00EA2400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00B050"/>
                <w:kern w:val="2"/>
                <w:szCs w:val="24"/>
              </w:rPr>
            </w:pPr>
            <w:r w:rsidRPr="002329E4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2C</w:t>
            </w:r>
          </w:p>
          <w:p w:rsidR="002329E4" w:rsidRPr="00232A2C" w:rsidRDefault="002329E4" w:rsidP="00EA2400">
            <w:pPr>
              <w:suppressAutoHyphens w:val="0"/>
              <w:autoSpaceDN/>
              <w:spacing w:beforeLines="50" w:before="320" w:line="260" w:lineRule="exact"/>
              <w:contextualSpacing/>
              <w:jc w:val="center"/>
              <w:textAlignment w:val="auto"/>
              <w:rPr>
                <w:rFonts w:ascii="標楷體" w:eastAsia="標楷體" w:hAnsi="標楷體"/>
                <w:b/>
                <w:color w:val="F79646"/>
                <w:kern w:val="2"/>
                <w:sz w:val="28"/>
                <w:szCs w:val="28"/>
              </w:rPr>
            </w:pPr>
            <w:r w:rsidRPr="002329E4">
              <w:rPr>
                <w:rFonts w:ascii="標楷體" w:eastAsia="標楷體" w:hAnsi="標楷體" w:hint="eastAsia"/>
                <w:b/>
                <w:color w:val="00B050"/>
                <w:kern w:val="2"/>
                <w:szCs w:val="24"/>
              </w:rPr>
              <w:t>可接受</w:t>
            </w:r>
          </w:p>
        </w:tc>
        <w:tc>
          <w:tcPr>
            <w:tcW w:w="1843" w:type="dxa"/>
          </w:tcPr>
          <w:p w:rsidR="007B5380" w:rsidRPr="00602FFE" w:rsidRDefault="001D40F8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</w:t>
            </w:r>
            <w:r w:rsidR="00FA75F8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/0</w:t>
            </w:r>
            <w:r w:rsidR="000A08E7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/</w:t>
            </w:r>
            <w:r w:rsidR="00EE6742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</w:t>
            </w:r>
            <w:r w:rsidR="00034A31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8</w:t>
            </w:r>
            <w:r w:rsidR="00FA75F8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航警所</w:t>
            </w:r>
          </w:p>
          <w:p w:rsidR="00D52934" w:rsidRDefault="00034A31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(06/15完成)</w:t>
            </w:r>
          </w:p>
          <w:p w:rsidR="007B5380" w:rsidRDefault="00CF60C6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 xml:space="preserve">109/8/18 </w:t>
            </w:r>
            <w:r w:rsidR="00FD4440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總務組</w:t>
            </w:r>
          </w:p>
          <w:p w:rsidR="00FD4440" w:rsidRDefault="00CF60C6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109/06/18</w:t>
            </w:r>
            <w:r w:rsidR="00FD4440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航空公司</w:t>
            </w:r>
          </w:p>
          <w:p w:rsidR="00D52934" w:rsidRPr="00232A2C" w:rsidRDefault="00CF60C6" w:rsidP="00CF60C6">
            <w:pPr>
              <w:suppressAutoHyphens w:val="0"/>
              <w:autoSpaceDN/>
              <w:snapToGrid w:val="0"/>
              <w:spacing w:beforeLines="50" w:before="320" w:line="260" w:lineRule="exact"/>
              <w:textAlignment w:val="auto"/>
              <w:rPr>
                <w:rFonts w:ascii="標楷體" w:eastAsia="標楷體" w:hAnsi="標楷體"/>
                <w:color w:val="FF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109/06/18</w:t>
            </w:r>
            <w:r w:rsidR="000A08E7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總務</w:t>
            </w:r>
            <w:r w:rsidR="00D52934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</w:rPr>
              <w:t>組</w:t>
            </w:r>
          </w:p>
        </w:tc>
      </w:tr>
      <w:tr w:rsidR="00232A2C" w:rsidRPr="00CD0BB6" w:rsidTr="00CD0BB6">
        <w:trPr>
          <w:trHeight w:val="599"/>
        </w:trPr>
        <w:tc>
          <w:tcPr>
            <w:tcW w:w="13705" w:type="dxa"/>
            <w:gridSpan w:val="7"/>
          </w:tcPr>
          <w:p w:rsidR="00232A2C" w:rsidRPr="00CD0BB6" w:rsidRDefault="00232A2C" w:rsidP="00CD0BB6">
            <w:pPr>
              <w:suppressAutoHyphens w:val="0"/>
              <w:autoSpaceDN/>
              <w:spacing w:beforeLines="50" w:before="320" w:line="32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D0BB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決議：</w:t>
            </w:r>
            <w:r w:rsidR="00CD0BB6" w:rsidRPr="00CD0BB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="00CF60C6" w:rsidRPr="00CD0BB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經安全工作小組會議表決，全體同意通過。</w:t>
            </w:r>
          </w:p>
          <w:p w:rsidR="00CD0BB6" w:rsidRPr="00CD0BB6" w:rsidRDefault="00CD0BB6" w:rsidP="00CD0BB6">
            <w:pPr>
              <w:suppressAutoHyphens w:val="0"/>
              <w:autoSpaceDN/>
              <w:spacing w:beforeLines="50" w:before="320" w:line="320" w:lineRule="exact"/>
              <w:ind w:leftChars="350" w:left="840" w:firstLineChars="3" w:firstLine="8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double"/>
              </w:rPr>
            </w:pPr>
            <w:r w:rsidRPr="00CD0BB6">
              <w:rPr>
                <w:rFonts w:ascii="標楷體" w:eastAsia="標楷體" w:hAnsi="標楷體" w:hint="eastAsia"/>
                <w:color w:val="FF0000"/>
                <w:kern w:val="2"/>
                <w:sz w:val="28"/>
                <w:szCs w:val="28"/>
                <w:u w:val="double"/>
              </w:rPr>
              <w:t>2.109/06/16該案風險移除/降低策略（措施）經「第1次安全委員會」認可，正式實施。</w:t>
            </w:r>
          </w:p>
        </w:tc>
      </w:tr>
      <w:tr w:rsidR="00232A2C" w:rsidRPr="00232A2C" w:rsidTr="00CD0BB6">
        <w:trPr>
          <w:trHeight w:val="554"/>
        </w:trPr>
        <w:tc>
          <w:tcPr>
            <w:tcW w:w="13705" w:type="dxa"/>
            <w:gridSpan w:val="7"/>
          </w:tcPr>
          <w:p w:rsidR="00232A2C" w:rsidRPr="00232A2C" w:rsidRDefault="00232A2C" w:rsidP="0017281D">
            <w:pPr>
              <w:suppressAutoHyphens w:val="0"/>
              <w:autoSpaceDN/>
              <w:spacing w:beforeLines="50" w:before="320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日期： 10</w:t>
            </w:r>
            <w:r w:rsidR="0017281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9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年 </w:t>
            </w:r>
            <w:r w:rsidR="0017281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月 </w:t>
            </w:r>
            <w:r w:rsidR="0017281D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18</w:t>
            </w:r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日        執行秘書：</w:t>
            </w:r>
            <w:proofErr w:type="gramStart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馬珍駒</w:t>
            </w:r>
            <w:proofErr w:type="gramEnd"/>
            <w:r w:rsidRPr="00232A2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        安全主管：黃偉宏</w:t>
            </w:r>
          </w:p>
        </w:tc>
      </w:tr>
      <w:tr w:rsidR="00C458CD" w:rsidRPr="00232A2C" w:rsidTr="00896E80">
        <w:trPr>
          <w:trHeight w:val="473"/>
        </w:trPr>
        <w:tc>
          <w:tcPr>
            <w:tcW w:w="13705" w:type="dxa"/>
            <w:gridSpan w:val="7"/>
          </w:tcPr>
          <w:p w:rsidR="00CD0BB6" w:rsidRDefault="00C458CD" w:rsidP="00CD0BB6">
            <w:pPr>
              <w:suppressAutoHyphens w:val="0"/>
              <w:autoSpaceDN/>
              <w:spacing w:beforeLines="50" w:before="320" w:line="300" w:lineRule="exact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備註: </w:t>
            </w:r>
          </w:p>
          <w:p w:rsidR="00A979E8" w:rsidRPr="00A979E8" w:rsidRDefault="00CD0BB6" w:rsidP="000F3634">
            <w:pPr>
              <w:suppressAutoHyphens w:val="0"/>
              <w:autoSpaceDN/>
              <w:spacing w:beforeLines="50" w:before="320" w:line="300" w:lineRule="exact"/>
              <w:ind w:left="272" w:hangingChars="97" w:hanging="272"/>
              <w:contextualSpacing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1.</w:t>
            </w:r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本站109年6月1日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馬航字第1095001077號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函請航警所修訂相關作業程序。航空警察局高雄分局馬公分駐</w:t>
            </w:r>
            <w:r w:rsidR="00B0317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</w:t>
            </w:r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所109年6月15日航警高分字第00127號簡便行文表修正其「警衛安全管制作業指導書」:三、作業步驟：(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一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)2.南側門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管制崗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:遇有車輛入、出時，值勤員警先行於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崗哨外目視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觀察是否有野犬逗留，若有野犬逗留則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手持捕犬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網，立於鐵閘門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前直至鐵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閘門完全關妥後，值勤員警始進入崗亭內;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若目視觀察無野犬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逗留，亦需於鐵閘門開(關)時，立於崗哨外，</w:t>
            </w:r>
            <w:proofErr w:type="gramStart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直至鐵閘門</w:t>
            </w:r>
            <w:proofErr w:type="gramEnd"/>
            <w:r w:rsidR="00034A31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關妥後，值勤員警始進入崗亭內。」</w:t>
            </w:r>
            <w:r w:rsidR="00C458CD" w:rsidRPr="00A979E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</w:t>
            </w:r>
          </w:p>
        </w:tc>
      </w:tr>
    </w:tbl>
    <w:p w:rsidR="00477E12" w:rsidRPr="001E7635" w:rsidRDefault="009723B2" w:rsidP="00CD0BB6">
      <w:pPr>
        <w:tabs>
          <w:tab w:val="center" w:pos="6979"/>
        </w:tabs>
        <w:suppressAutoHyphens w:val="0"/>
        <w:autoSpaceDN/>
        <w:spacing w:beforeLines="50" w:before="320" w:line="2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9723B2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B3028" wp14:editId="1A8357CF">
                <wp:simplePos x="0" y="0"/>
                <wp:positionH relativeFrom="column">
                  <wp:posOffset>5465445</wp:posOffset>
                </wp:positionH>
                <wp:positionV relativeFrom="paragraph">
                  <wp:posOffset>-9304655</wp:posOffset>
                </wp:positionV>
                <wp:extent cx="723900" cy="415925"/>
                <wp:effectExtent l="0" t="0" r="19050" b="222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3B2" w:rsidRDefault="009723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0.35pt;margin-top:-732.65pt;width:57pt;height: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">
                <v:textbox>
                  <w:txbxContent>
                    <w:p w:rsidR="009723B2" w:rsidRDefault="009723B2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77E12" w:rsidRPr="001E7635" w:rsidSect="00896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1134" w:left="1440" w:header="720" w:footer="72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60" w:rsidRDefault="00B90E60">
      <w:r>
        <w:separator/>
      </w:r>
    </w:p>
  </w:endnote>
  <w:endnote w:type="continuationSeparator" w:id="0">
    <w:p w:rsidR="00B90E60" w:rsidRDefault="00B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framePr w:wrap="around" w:vAnchor="text" w:hAnchor="margin" w:xAlign="right" w:y="1"/>
      <w:spacing w:before="12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  <w:jc w:val="right"/>
    </w:pPr>
    <w:r>
      <w:fldChar w:fldCharType="begin"/>
    </w:r>
    <w:r>
      <w:instrText>PAGE   \* MERGEFORMAT</w:instrText>
    </w:r>
    <w:r>
      <w:fldChar w:fldCharType="separate"/>
    </w:r>
    <w:r w:rsidR="00BA40FA" w:rsidRPr="00BA40FA">
      <w:rPr>
        <w:noProof/>
        <w:lang w:val="zh-TW"/>
      </w:rPr>
      <w:t>1</w:t>
    </w:r>
    <w:r>
      <w:fldChar w:fldCharType="end"/>
    </w:r>
  </w:p>
  <w:p w:rsidR="00477E12" w:rsidRDefault="00477E12" w:rsidP="005F3ABF">
    <w:pPr>
      <w:pStyle w:val="a5"/>
      <w:spacing w:before="12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60" w:rsidRDefault="00B90E60">
      <w:r>
        <w:rPr>
          <w:color w:val="000000"/>
        </w:rPr>
        <w:separator/>
      </w:r>
    </w:p>
  </w:footnote>
  <w:footnote w:type="continuationSeparator" w:id="0">
    <w:p w:rsidR="00B90E60" w:rsidRDefault="00B9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12" w:rsidRDefault="00477E12" w:rsidP="005F3AB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F57"/>
    <w:multiLevelType w:val="multilevel"/>
    <w:tmpl w:val="8F18F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23CBC"/>
    <w:multiLevelType w:val="hybridMultilevel"/>
    <w:tmpl w:val="5CB04714"/>
    <w:lvl w:ilvl="0" w:tplc="49969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B93C06"/>
    <w:multiLevelType w:val="hybridMultilevel"/>
    <w:tmpl w:val="4EC8D560"/>
    <w:lvl w:ilvl="0" w:tplc="894A4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B53C4C"/>
    <w:multiLevelType w:val="hybridMultilevel"/>
    <w:tmpl w:val="80FA89F0"/>
    <w:lvl w:ilvl="0" w:tplc="BF1C2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3E3B05"/>
    <w:multiLevelType w:val="hybridMultilevel"/>
    <w:tmpl w:val="F33253E8"/>
    <w:lvl w:ilvl="0" w:tplc="3D9ABC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8F73F5"/>
    <w:multiLevelType w:val="hybridMultilevel"/>
    <w:tmpl w:val="97EA57E8"/>
    <w:lvl w:ilvl="0" w:tplc="4D90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7261"/>
    <w:multiLevelType w:val="multilevel"/>
    <w:tmpl w:val="79AAF36A"/>
    <w:lvl w:ilvl="0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Times New Roman"/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6755A2"/>
    <w:multiLevelType w:val="hybridMultilevel"/>
    <w:tmpl w:val="6C660F08"/>
    <w:lvl w:ilvl="0" w:tplc="5288840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D27848"/>
    <w:multiLevelType w:val="multilevel"/>
    <w:tmpl w:val="4AB20E2A"/>
    <w:lvl w:ilvl="0">
      <w:start w:val="1"/>
      <w:numFmt w:val="decimal"/>
      <w:lvlText w:val="%1、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decimal"/>
      <w:lvlText w:val="(%3)"/>
      <w:lvlJc w:val="right"/>
      <w:pPr>
        <w:ind w:left="2291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56EA24D2"/>
    <w:multiLevelType w:val="multilevel"/>
    <w:tmpl w:val="A6849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C07B67"/>
    <w:multiLevelType w:val="hybridMultilevel"/>
    <w:tmpl w:val="F1AACCA2"/>
    <w:lvl w:ilvl="0" w:tplc="F962A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D20804"/>
    <w:multiLevelType w:val="multilevel"/>
    <w:tmpl w:val="67187C62"/>
    <w:lvl w:ilvl="0">
      <w:start w:val="2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641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7328"/>
    <w:rsid w:val="0000038B"/>
    <w:rsid w:val="00000B41"/>
    <w:rsid w:val="0001209E"/>
    <w:rsid w:val="00023B75"/>
    <w:rsid w:val="00034A31"/>
    <w:rsid w:val="00065EF7"/>
    <w:rsid w:val="000851A2"/>
    <w:rsid w:val="00092495"/>
    <w:rsid w:val="0009304A"/>
    <w:rsid w:val="000A08E7"/>
    <w:rsid w:val="000D0A92"/>
    <w:rsid w:val="000F3634"/>
    <w:rsid w:val="00103478"/>
    <w:rsid w:val="00113B88"/>
    <w:rsid w:val="00144752"/>
    <w:rsid w:val="00146F08"/>
    <w:rsid w:val="00153D5D"/>
    <w:rsid w:val="0017281D"/>
    <w:rsid w:val="001A2C33"/>
    <w:rsid w:val="001B7930"/>
    <w:rsid w:val="001D40F8"/>
    <w:rsid w:val="001E52FD"/>
    <w:rsid w:val="002029BA"/>
    <w:rsid w:val="00202B6A"/>
    <w:rsid w:val="0020680A"/>
    <w:rsid w:val="00210AD7"/>
    <w:rsid w:val="002151EB"/>
    <w:rsid w:val="002329E4"/>
    <w:rsid w:val="00232A2C"/>
    <w:rsid w:val="002421E1"/>
    <w:rsid w:val="00244675"/>
    <w:rsid w:val="00244851"/>
    <w:rsid w:val="0025199A"/>
    <w:rsid w:val="002A244B"/>
    <w:rsid w:val="002A29D2"/>
    <w:rsid w:val="002A505A"/>
    <w:rsid w:val="002A67F3"/>
    <w:rsid w:val="002B6CD0"/>
    <w:rsid w:val="002C2104"/>
    <w:rsid w:val="002C36A9"/>
    <w:rsid w:val="002C58E8"/>
    <w:rsid w:val="002E1AD1"/>
    <w:rsid w:val="002F66A5"/>
    <w:rsid w:val="00334B90"/>
    <w:rsid w:val="00374CC7"/>
    <w:rsid w:val="003A46D9"/>
    <w:rsid w:val="003B4841"/>
    <w:rsid w:val="003B49DC"/>
    <w:rsid w:val="003C46E7"/>
    <w:rsid w:val="003D4BAC"/>
    <w:rsid w:val="00427375"/>
    <w:rsid w:val="00435D16"/>
    <w:rsid w:val="0045057E"/>
    <w:rsid w:val="00457F98"/>
    <w:rsid w:val="00470849"/>
    <w:rsid w:val="00477E12"/>
    <w:rsid w:val="004E223B"/>
    <w:rsid w:val="004F2367"/>
    <w:rsid w:val="005246FC"/>
    <w:rsid w:val="0054263C"/>
    <w:rsid w:val="00543648"/>
    <w:rsid w:val="00546BC8"/>
    <w:rsid w:val="005954A8"/>
    <w:rsid w:val="005A7260"/>
    <w:rsid w:val="005C57C3"/>
    <w:rsid w:val="005D3125"/>
    <w:rsid w:val="005D3693"/>
    <w:rsid w:val="005D62C9"/>
    <w:rsid w:val="005F065F"/>
    <w:rsid w:val="005F0EB0"/>
    <w:rsid w:val="005F3ABF"/>
    <w:rsid w:val="00602FFE"/>
    <w:rsid w:val="00620B49"/>
    <w:rsid w:val="00623FD0"/>
    <w:rsid w:val="0064326A"/>
    <w:rsid w:val="00652401"/>
    <w:rsid w:val="00666FDB"/>
    <w:rsid w:val="0068452F"/>
    <w:rsid w:val="00694F1A"/>
    <w:rsid w:val="006C421D"/>
    <w:rsid w:val="006E4940"/>
    <w:rsid w:val="006E49DB"/>
    <w:rsid w:val="006F1D5C"/>
    <w:rsid w:val="00707DA6"/>
    <w:rsid w:val="007229F9"/>
    <w:rsid w:val="007327D4"/>
    <w:rsid w:val="0074289D"/>
    <w:rsid w:val="00781170"/>
    <w:rsid w:val="007842D7"/>
    <w:rsid w:val="00795DE2"/>
    <w:rsid w:val="007B0488"/>
    <w:rsid w:val="007B5380"/>
    <w:rsid w:val="007F29CB"/>
    <w:rsid w:val="007F3E6A"/>
    <w:rsid w:val="007F4322"/>
    <w:rsid w:val="007F49E7"/>
    <w:rsid w:val="007F55C9"/>
    <w:rsid w:val="007F5AA5"/>
    <w:rsid w:val="007F671A"/>
    <w:rsid w:val="00823A08"/>
    <w:rsid w:val="008251F6"/>
    <w:rsid w:val="00896E80"/>
    <w:rsid w:val="008B01CE"/>
    <w:rsid w:val="008C5C4F"/>
    <w:rsid w:val="008D0B72"/>
    <w:rsid w:val="008D78CD"/>
    <w:rsid w:val="008E39A4"/>
    <w:rsid w:val="008E76A7"/>
    <w:rsid w:val="008F1840"/>
    <w:rsid w:val="009159CD"/>
    <w:rsid w:val="009723B2"/>
    <w:rsid w:val="009824AD"/>
    <w:rsid w:val="00997B26"/>
    <w:rsid w:val="009A522C"/>
    <w:rsid w:val="009D10FE"/>
    <w:rsid w:val="009D4CFA"/>
    <w:rsid w:val="009E0530"/>
    <w:rsid w:val="009F1646"/>
    <w:rsid w:val="00A17952"/>
    <w:rsid w:val="00A3312F"/>
    <w:rsid w:val="00A51B24"/>
    <w:rsid w:val="00A56332"/>
    <w:rsid w:val="00A62635"/>
    <w:rsid w:val="00A979E8"/>
    <w:rsid w:val="00A97C2F"/>
    <w:rsid w:val="00AB68ED"/>
    <w:rsid w:val="00AF283C"/>
    <w:rsid w:val="00B03171"/>
    <w:rsid w:val="00B153AC"/>
    <w:rsid w:val="00B20BAE"/>
    <w:rsid w:val="00B317CF"/>
    <w:rsid w:val="00B41456"/>
    <w:rsid w:val="00B71CE7"/>
    <w:rsid w:val="00B8282F"/>
    <w:rsid w:val="00B90E60"/>
    <w:rsid w:val="00BA40FA"/>
    <w:rsid w:val="00BB0C61"/>
    <w:rsid w:val="00BB198C"/>
    <w:rsid w:val="00C068F7"/>
    <w:rsid w:val="00C21963"/>
    <w:rsid w:val="00C35F93"/>
    <w:rsid w:val="00C423E9"/>
    <w:rsid w:val="00C458CD"/>
    <w:rsid w:val="00C45D40"/>
    <w:rsid w:val="00C46FF1"/>
    <w:rsid w:val="00C83239"/>
    <w:rsid w:val="00C83C18"/>
    <w:rsid w:val="00C9688A"/>
    <w:rsid w:val="00CB0798"/>
    <w:rsid w:val="00CB4F81"/>
    <w:rsid w:val="00CB7E93"/>
    <w:rsid w:val="00CD0BB6"/>
    <w:rsid w:val="00CD6E55"/>
    <w:rsid w:val="00CF15D3"/>
    <w:rsid w:val="00CF178D"/>
    <w:rsid w:val="00CF60C6"/>
    <w:rsid w:val="00D47CD3"/>
    <w:rsid w:val="00D52934"/>
    <w:rsid w:val="00D61930"/>
    <w:rsid w:val="00D82C42"/>
    <w:rsid w:val="00DA1B20"/>
    <w:rsid w:val="00DB4B39"/>
    <w:rsid w:val="00DE19A5"/>
    <w:rsid w:val="00E22743"/>
    <w:rsid w:val="00E36C14"/>
    <w:rsid w:val="00E57AFC"/>
    <w:rsid w:val="00E62AD8"/>
    <w:rsid w:val="00E67328"/>
    <w:rsid w:val="00E81FCB"/>
    <w:rsid w:val="00EA2400"/>
    <w:rsid w:val="00EC2D06"/>
    <w:rsid w:val="00EC359B"/>
    <w:rsid w:val="00EE524E"/>
    <w:rsid w:val="00EE6742"/>
    <w:rsid w:val="00F23C23"/>
    <w:rsid w:val="00F40A9F"/>
    <w:rsid w:val="00F95258"/>
    <w:rsid w:val="00FA75F8"/>
    <w:rsid w:val="00FB3FD7"/>
    <w:rsid w:val="00FB49A4"/>
    <w:rsid w:val="00FD4440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Hyperlink"/>
    <w:basedOn w:val="a0"/>
    <w:uiPriority w:val="99"/>
    <w:unhideWhenUsed/>
    <w:rsid w:val="000A0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244851"/>
    <w:pPr>
      <w:autoSpaceDE w:val="0"/>
      <w:spacing w:line="400" w:lineRule="exact"/>
      <w:ind w:leftChars="1100" w:left="264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rsid w:val="00244851"/>
    <w:rPr>
      <w:rFonts w:ascii="標楷體" w:eastAsia="標楷體" w:hAnsi="標楷體"/>
      <w:kern w:val="3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7B0488"/>
    <w:pPr>
      <w:autoSpaceDE w:val="0"/>
      <w:spacing w:line="400" w:lineRule="exact"/>
      <w:ind w:leftChars="500" w:left="120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7B0488"/>
    <w:rPr>
      <w:rFonts w:ascii="標楷體" w:eastAsia="標楷體" w:hAnsi="標楷體"/>
      <w:kern w:val="3"/>
      <w:sz w:val="28"/>
      <w:szCs w:val="28"/>
    </w:rPr>
  </w:style>
  <w:style w:type="character" w:styleId="ac">
    <w:name w:val="page number"/>
    <w:basedOn w:val="a0"/>
    <w:rsid w:val="00232A2C"/>
  </w:style>
  <w:style w:type="character" w:styleId="ad">
    <w:name w:val="Hyperlink"/>
    <w:basedOn w:val="a0"/>
    <w:uiPriority w:val="99"/>
    <w:unhideWhenUsed/>
    <w:rsid w:val="000A0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20200417&#21335;&#20596;&#38272;&#40657;&#29356;&#38358;&#20837;.as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2FD7-3A58-4306-B644-C5707CFF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黃光松299</dc:creator>
  <cp:lastModifiedBy>user</cp:lastModifiedBy>
  <cp:revision>43</cp:revision>
  <cp:lastPrinted>2020-06-18T02:47:00Z</cp:lastPrinted>
  <dcterms:created xsi:type="dcterms:W3CDTF">2020-02-17T02:58:00Z</dcterms:created>
  <dcterms:modified xsi:type="dcterms:W3CDTF">2020-06-18T02:47:00Z</dcterms:modified>
</cp:coreProperties>
</file>