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328" w:rsidRDefault="005F065F">
      <w:pPr>
        <w:spacing w:line="500" w:lineRule="exact"/>
        <w:ind w:firstLine="340"/>
        <w:jc w:val="center"/>
        <w:rPr>
          <w:rFonts w:ascii="Times New Roman" w:eastAsia="標楷體" w:hAnsi="Times New Roman"/>
          <w:b/>
          <w:sz w:val="34"/>
          <w:szCs w:val="44"/>
        </w:rPr>
      </w:pPr>
      <w:r>
        <w:rPr>
          <w:rFonts w:ascii="Times New Roman" w:eastAsia="標楷體" w:hAnsi="Times New Roman"/>
          <w:b/>
          <w:sz w:val="34"/>
          <w:szCs w:val="44"/>
        </w:rPr>
        <w:t>交通部民用航空局馬公航空站</w:t>
      </w:r>
    </w:p>
    <w:p w:rsidR="00E67328" w:rsidRDefault="005F065F">
      <w:pPr>
        <w:spacing w:line="500" w:lineRule="exact"/>
        <w:ind w:firstLine="340"/>
        <w:jc w:val="center"/>
        <w:rPr>
          <w:rFonts w:ascii="Times New Roman" w:eastAsia="標楷體" w:hAnsi="Times New Roman"/>
          <w:b/>
          <w:sz w:val="34"/>
          <w:szCs w:val="44"/>
        </w:rPr>
      </w:pPr>
      <w:r>
        <w:rPr>
          <w:rFonts w:ascii="Times New Roman" w:eastAsia="標楷體" w:hAnsi="Times New Roman"/>
          <w:b/>
          <w:sz w:val="34"/>
          <w:szCs w:val="44"/>
        </w:rPr>
        <w:t>航空站安全管理系統</w:t>
      </w:r>
      <w:r>
        <w:rPr>
          <w:rFonts w:ascii="Times New Roman" w:eastAsia="標楷體" w:hAnsi="Times New Roman"/>
          <w:b/>
          <w:sz w:val="34"/>
          <w:szCs w:val="44"/>
        </w:rPr>
        <w:t>(SMS)</w:t>
      </w:r>
    </w:p>
    <w:p w:rsidR="00E67328" w:rsidRDefault="005F065F">
      <w:pPr>
        <w:spacing w:line="500" w:lineRule="exact"/>
        <w:ind w:firstLine="340"/>
        <w:jc w:val="center"/>
      </w:pPr>
      <w:r>
        <w:rPr>
          <w:rFonts w:ascii="Times New Roman" w:eastAsia="標楷體" w:hAnsi="Times New Roman"/>
          <w:b/>
          <w:sz w:val="34"/>
          <w:szCs w:val="44"/>
        </w:rPr>
        <w:t>安全工作小組</w:t>
      </w:r>
      <w:proofErr w:type="gramStart"/>
      <w:r>
        <w:rPr>
          <w:rFonts w:ascii="Times New Roman" w:eastAsia="標楷體" w:hAnsi="Times New Roman"/>
          <w:b/>
          <w:sz w:val="34"/>
          <w:szCs w:val="44"/>
        </w:rPr>
        <w:t>106</w:t>
      </w:r>
      <w:proofErr w:type="gramEnd"/>
      <w:r>
        <w:rPr>
          <w:rFonts w:ascii="Times New Roman" w:eastAsia="標楷體" w:hAnsi="Times New Roman"/>
          <w:b/>
          <w:sz w:val="34"/>
          <w:szCs w:val="44"/>
        </w:rPr>
        <w:t>年度第</w:t>
      </w:r>
      <w:r>
        <w:rPr>
          <w:rFonts w:ascii="Times New Roman" w:eastAsia="標楷體" w:hAnsi="Times New Roman"/>
          <w:b/>
          <w:sz w:val="34"/>
          <w:szCs w:val="44"/>
        </w:rPr>
        <w:t>3</w:t>
      </w:r>
      <w:r>
        <w:rPr>
          <w:rFonts w:ascii="Times New Roman" w:eastAsia="標楷體" w:hAnsi="Times New Roman"/>
          <w:b/>
          <w:sz w:val="34"/>
          <w:szCs w:val="44"/>
        </w:rPr>
        <w:t>次臨時會議紀錄</w:t>
      </w:r>
    </w:p>
    <w:p w:rsidR="00E67328" w:rsidRDefault="005F065F">
      <w:pPr>
        <w:spacing w:line="520" w:lineRule="exact"/>
        <w:ind w:firstLine="320"/>
      </w:pPr>
      <w:r>
        <w:rPr>
          <w:rFonts w:ascii="標楷體" w:eastAsia="標楷體" w:hAnsi="標楷體"/>
          <w:b/>
          <w:sz w:val="32"/>
          <w:szCs w:val="32"/>
        </w:rPr>
        <w:t>一、開會時間</w:t>
      </w:r>
      <w:r>
        <w:rPr>
          <w:rFonts w:ascii="標楷體" w:eastAsia="標楷體" w:hAnsi="標楷體"/>
          <w:sz w:val="32"/>
          <w:szCs w:val="32"/>
        </w:rPr>
        <w:t>：106年12月12日(星期二) 14：00</w:t>
      </w:r>
    </w:p>
    <w:p w:rsidR="00E67328" w:rsidRDefault="005F065F">
      <w:pPr>
        <w:spacing w:line="520" w:lineRule="exact"/>
        <w:ind w:firstLine="320"/>
      </w:pPr>
      <w:r>
        <w:rPr>
          <w:rFonts w:ascii="標楷體" w:eastAsia="標楷體" w:hAnsi="標楷體"/>
          <w:b/>
          <w:sz w:val="32"/>
          <w:szCs w:val="32"/>
        </w:rPr>
        <w:t>二、開會地點</w:t>
      </w:r>
      <w:r>
        <w:rPr>
          <w:rFonts w:ascii="標楷體" w:eastAsia="標楷體" w:hAnsi="標楷體"/>
          <w:sz w:val="32"/>
          <w:szCs w:val="32"/>
        </w:rPr>
        <w:t>：航空站3樓會議室</w:t>
      </w:r>
    </w:p>
    <w:p w:rsidR="00E67328" w:rsidRDefault="005F065F">
      <w:pPr>
        <w:spacing w:line="520" w:lineRule="exact"/>
        <w:ind w:firstLine="320"/>
      </w:pPr>
      <w:r>
        <w:rPr>
          <w:rFonts w:ascii="標楷體" w:eastAsia="標楷體" w:hAnsi="標楷體"/>
          <w:b/>
          <w:sz w:val="32"/>
          <w:szCs w:val="32"/>
        </w:rPr>
        <w:t>三、主    席</w:t>
      </w:r>
      <w:r>
        <w:rPr>
          <w:rFonts w:ascii="標楷體" w:eastAsia="標楷體" w:hAnsi="標楷體"/>
          <w:sz w:val="32"/>
          <w:szCs w:val="32"/>
        </w:rPr>
        <w:t>：黃</w:t>
      </w:r>
      <w:proofErr w:type="gramStart"/>
      <w:r>
        <w:rPr>
          <w:rFonts w:ascii="標楷體" w:eastAsia="標楷體" w:hAnsi="標楷體"/>
          <w:sz w:val="32"/>
          <w:szCs w:val="32"/>
        </w:rPr>
        <w:t>組長偉宏</w:t>
      </w:r>
      <w:proofErr w:type="gramEnd"/>
      <w:r>
        <w:rPr>
          <w:rFonts w:ascii="標楷體" w:eastAsia="標楷體" w:hAnsi="標楷體"/>
          <w:sz w:val="32"/>
          <w:szCs w:val="32"/>
        </w:rPr>
        <w:t xml:space="preserve">             </w:t>
      </w:r>
      <w:r>
        <w:rPr>
          <w:rFonts w:ascii="標楷體" w:eastAsia="標楷體" w:hAnsi="標楷體"/>
          <w:sz w:val="28"/>
          <w:szCs w:val="28"/>
        </w:rPr>
        <w:t>記錄：</w:t>
      </w:r>
      <w:proofErr w:type="gramStart"/>
      <w:r>
        <w:rPr>
          <w:rFonts w:ascii="標楷體" w:eastAsia="標楷體" w:hAnsi="標楷體"/>
          <w:sz w:val="28"/>
          <w:szCs w:val="28"/>
        </w:rPr>
        <w:t>馬珍駒</w:t>
      </w:r>
      <w:proofErr w:type="gramEnd"/>
    </w:p>
    <w:p w:rsidR="00E67328" w:rsidRDefault="005F065F">
      <w:pPr>
        <w:spacing w:line="520" w:lineRule="exact"/>
        <w:ind w:firstLine="320"/>
      </w:pPr>
      <w:r>
        <w:rPr>
          <w:rFonts w:ascii="標楷體" w:eastAsia="標楷體" w:hAnsi="標楷體"/>
          <w:b/>
          <w:sz w:val="32"/>
          <w:szCs w:val="32"/>
        </w:rPr>
        <w:t>四、出席單位及人員：</w:t>
      </w:r>
      <w:r>
        <w:rPr>
          <w:rFonts w:ascii="標楷體" w:eastAsia="標楷體" w:hAnsi="標楷體"/>
          <w:sz w:val="32"/>
          <w:szCs w:val="32"/>
        </w:rPr>
        <w:t>如簽到單</w:t>
      </w:r>
    </w:p>
    <w:p w:rsidR="00E67328" w:rsidRDefault="005F065F">
      <w:pPr>
        <w:spacing w:line="520" w:lineRule="exact"/>
        <w:ind w:firstLine="320"/>
        <w:rPr>
          <w:rFonts w:ascii="標楷體" w:eastAsia="標楷體" w:hAnsi="標楷體"/>
          <w:b/>
          <w:sz w:val="32"/>
          <w:szCs w:val="32"/>
        </w:rPr>
      </w:pPr>
      <w:r>
        <w:rPr>
          <w:rFonts w:ascii="標楷體" w:eastAsia="標楷體" w:hAnsi="標楷體"/>
          <w:b/>
          <w:sz w:val="32"/>
          <w:szCs w:val="32"/>
        </w:rPr>
        <w:t>五、承辦單位簡報：略</w:t>
      </w:r>
    </w:p>
    <w:p w:rsidR="00E67328" w:rsidRDefault="005F065F">
      <w:pPr>
        <w:spacing w:line="520" w:lineRule="exact"/>
        <w:ind w:firstLine="320"/>
        <w:rPr>
          <w:rFonts w:ascii="標楷體" w:eastAsia="標楷體" w:hAnsi="標楷體"/>
          <w:b/>
          <w:sz w:val="32"/>
          <w:szCs w:val="32"/>
        </w:rPr>
      </w:pPr>
      <w:r>
        <w:rPr>
          <w:rFonts w:ascii="標楷體" w:eastAsia="標楷體" w:hAnsi="標楷體"/>
          <w:b/>
          <w:sz w:val="32"/>
          <w:szCs w:val="32"/>
        </w:rPr>
        <w:t>六、討論事項與結論：</w:t>
      </w:r>
    </w:p>
    <w:p w:rsidR="00E67328" w:rsidRDefault="005F065F">
      <w:pPr>
        <w:autoSpaceDE w:val="0"/>
        <w:spacing w:line="400" w:lineRule="exact"/>
        <w:rPr>
          <w:rFonts w:ascii="標楷體" w:eastAsia="標楷體" w:hAnsi="標楷體"/>
          <w:sz w:val="28"/>
          <w:szCs w:val="28"/>
        </w:rPr>
      </w:pPr>
      <w:r>
        <w:rPr>
          <w:rFonts w:ascii="標楷體" w:eastAsia="標楷體" w:hAnsi="標楷體"/>
          <w:sz w:val="28"/>
          <w:szCs w:val="28"/>
        </w:rPr>
        <w:t xml:space="preserve">   (</w:t>
      </w:r>
      <w:proofErr w:type="gramStart"/>
      <w:r>
        <w:rPr>
          <w:rFonts w:ascii="標楷體" w:eastAsia="標楷體" w:hAnsi="標楷體"/>
          <w:sz w:val="28"/>
          <w:szCs w:val="28"/>
        </w:rPr>
        <w:t>一</w:t>
      </w:r>
      <w:proofErr w:type="gramEnd"/>
      <w:r>
        <w:rPr>
          <w:rFonts w:ascii="標楷體" w:eastAsia="標楷體" w:hAnsi="標楷體"/>
          <w:sz w:val="28"/>
          <w:szCs w:val="28"/>
        </w:rPr>
        <w:t>) 啟動變動管理程序，對以下3案執行風險評估及</w:t>
      </w:r>
      <w:proofErr w:type="gramStart"/>
      <w:r>
        <w:rPr>
          <w:rFonts w:ascii="標楷體" w:eastAsia="標楷體" w:hAnsi="標楷體"/>
          <w:sz w:val="28"/>
          <w:szCs w:val="28"/>
        </w:rPr>
        <w:t>研</w:t>
      </w:r>
      <w:proofErr w:type="gramEnd"/>
      <w:r>
        <w:rPr>
          <w:rFonts w:ascii="標楷體" w:eastAsia="標楷體" w:hAnsi="標楷體"/>
          <w:sz w:val="28"/>
          <w:szCs w:val="28"/>
        </w:rPr>
        <w:t>擬風險降</w:t>
      </w:r>
    </w:p>
    <w:p w:rsidR="00E67328" w:rsidRDefault="005F065F">
      <w:pPr>
        <w:autoSpaceDE w:val="0"/>
        <w:spacing w:line="400" w:lineRule="exact"/>
        <w:ind w:left="1200"/>
        <w:rPr>
          <w:rFonts w:ascii="標楷體" w:eastAsia="標楷體" w:hAnsi="標楷體"/>
          <w:sz w:val="28"/>
          <w:szCs w:val="28"/>
        </w:rPr>
      </w:pPr>
      <w:r>
        <w:rPr>
          <w:rFonts w:ascii="標楷體" w:eastAsia="標楷體" w:hAnsi="標楷體"/>
          <w:sz w:val="28"/>
          <w:szCs w:val="28"/>
        </w:rPr>
        <w:t>低策略：</w:t>
      </w:r>
    </w:p>
    <w:p w:rsidR="00E67328" w:rsidRDefault="005F065F">
      <w:pPr>
        <w:autoSpaceDE w:val="0"/>
        <w:spacing w:line="400" w:lineRule="exact"/>
        <w:ind w:left="1134" w:hanging="426"/>
        <w:rPr>
          <w:rFonts w:ascii="標楷體" w:eastAsia="標楷體" w:hAnsi="標楷體"/>
          <w:sz w:val="28"/>
          <w:szCs w:val="28"/>
        </w:rPr>
      </w:pPr>
      <w:r>
        <w:rPr>
          <w:rFonts w:ascii="標楷體" w:eastAsia="標楷體" w:hAnsi="標楷體"/>
          <w:sz w:val="28"/>
          <w:szCs w:val="28"/>
        </w:rPr>
        <w:t>1、風險評估編號10608：安全辦公室業務承辦人員（執行秘書）異動，內容</w:t>
      </w:r>
      <w:proofErr w:type="gramStart"/>
      <w:r>
        <w:rPr>
          <w:rFonts w:ascii="標楷體" w:eastAsia="標楷體" w:hAnsi="標楷體"/>
          <w:sz w:val="28"/>
          <w:szCs w:val="28"/>
        </w:rPr>
        <w:t>詳</w:t>
      </w:r>
      <w:proofErr w:type="gramEnd"/>
      <w:r>
        <w:rPr>
          <w:rFonts w:ascii="標楷體" w:eastAsia="標楷體" w:hAnsi="標楷體"/>
          <w:sz w:val="28"/>
          <w:szCs w:val="28"/>
        </w:rPr>
        <w:t>附件一。</w:t>
      </w:r>
      <w:bookmarkStart w:id="0" w:name="_GoBack"/>
      <w:bookmarkEnd w:id="0"/>
    </w:p>
    <w:p w:rsidR="00E67328" w:rsidRDefault="005F065F">
      <w:pPr>
        <w:autoSpaceDE w:val="0"/>
        <w:spacing w:line="400" w:lineRule="exact"/>
        <w:ind w:left="1134" w:hanging="426"/>
      </w:pPr>
      <w:r>
        <w:rPr>
          <w:rFonts w:ascii="標楷體" w:eastAsia="標楷體" w:hAnsi="標楷體"/>
          <w:sz w:val="28"/>
          <w:szCs w:val="28"/>
        </w:rPr>
        <w:t>2、風險評估編號10609：華信航空增加新機型ATR72營運，地勤人員接觸新作業程序</w:t>
      </w:r>
      <w:r>
        <w:rPr>
          <w:rFonts w:ascii="新細明體" w:hAnsi="新細明體"/>
          <w:sz w:val="28"/>
          <w:szCs w:val="28"/>
        </w:rPr>
        <w:t>，</w:t>
      </w:r>
      <w:r>
        <w:rPr>
          <w:rFonts w:ascii="標楷體" w:eastAsia="標楷體" w:hAnsi="標楷體"/>
          <w:sz w:val="28"/>
          <w:szCs w:val="28"/>
        </w:rPr>
        <w:t>內容</w:t>
      </w:r>
      <w:proofErr w:type="gramStart"/>
      <w:r>
        <w:rPr>
          <w:rFonts w:ascii="標楷體" w:eastAsia="標楷體" w:hAnsi="標楷體"/>
          <w:sz w:val="28"/>
          <w:szCs w:val="28"/>
        </w:rPr>
        <w:t>詳</w:t>
      </w:r>
      <w:proofErr w:type="gramEnd"/>
      <w:r>
        <w:rPr>
          <w:rFonts w:ascii="標楷體" w:eastAsia="標楷體" w:hAnsi="標楷體"/>
          <w:sz w:val="28"/>
          <w:szCs w:val="28"/>
        </w:rPr>
        <w:t>附件二。</w:t>
      </w:r>
    </w:p>
    <w:p w:rsidR="00E67328" w:rsidRDefault="005F065F">
      <w:pPr>
        <w:autoSpaceDE w:val="0"/>
        <w:spacing w:line="400" w:lineRule="exact"/>
        <w:ind w:left="1134" w:hanging="426"/>
      </w:pPr>
      <w:r>
        <w:rPr>
          <w:rFonts w:ascii="標楷體" w:eastAsia="標楷體" w:hAnsi="標楷體"/>
          <w:sz w:val="28"/>
          <w:szCs w:val="28"/>
        </w:rPr>
        <w:t>3、風險評估編號106</w:t>
      </w:r>
      <w:r w:rsidR="006E6172">
        <w:rPr>
          <w:rFonts w:ascii="標楷體" w:eastAsia="標楷體" w:hAnsi="標楷體" w:hint="eastAsia"/>
          <w:sz w:val="28"/>
          <w:szCs w:val="28"/>
        </w:rPr>
        <w:t>10</w:t>
      </w:r>
      <w:r>
        <w:rPr>
          <w:rFonts w:ascii="標楷體" w:eastAsia="標楷體" w:hAnsi="標楷體"/>
          <w:sz w:val="28"/>
          <w:szCs w:val="28"/>
        </w:rPr>
        <w:t>：遠東及華信航空引進新機型（ATR），地勤人員使用斜坡</w:t>
      </w:r>
      <w:proofErr w:type="gramStart"/>
      <w:r>
        <w:rPr>
          <w:rFonts w:ascii="標楷體" w:eastAsia="標楷體" w:hAnsi="標楷體"/>
          <w:sz w:val="28"/>
          <w:szCs w:val="28"/>
        </w:rPr>
        <w:t>式搭機輔</w:t>
      </w:r>
      <w:proofErr w:type="gramEnd"/>
      <w:r>
        <w:rPr>
          <w:rFonts w:ascii="標楷體" w:eastAsia="標楷體" w:hAnsi="標楷體"/>
          <w:sz w:val="28"/>
          <w:szCs w:val="28"/>
        </w:rPr>
        <w:t>具(航空站設備)</w:t>
      </w:r>
      <w:r>
        <w:t xml:space="preserve"> </w:t>
      </w:r>
      <w:r>
        <w:rPr>
          <w:rFonts w:ascii="標楷體" w:eastAsia="標楷體" w:hAnsi="標楷體"/>
          <w:sz w:val="28"/>
          <w:szCs w:val="28"/>
        </w:rPr>
        <w:t>，內容</w:t>
      </w:r>
      <w:proofErr w:type="gramStart"/>
      <w:r>
        <w:rPr>
          <w:rFonts w:ascii="標楷體" w:eastAsia="標楷體" w:hAnsi="標楷體"/>
          <w:sz w:val="28"/>
          <w:szCs w:val="28"/>
        </w:rPr>
        <w:t>詳</w:t>
      </w:r>
      <w:proofErr w:type="gramEnd"/>
      <w:r>
        <w:rPr>
          <w:rFonts w:ascii="標楷體" w:eastAsia="標楷體" w:hAnsi="標楷體"/>
          <w:sz w:val="28"/>
          <w:szCs w:val="28"/>
        </w:rPr>
        <w:t>附件</w:t>
      </w:r>
      <w:proofErr w:type="gramStart"/>
      <w:r>
        <w:rPr>
          <w:rFonts w:ascii="標楷體" w:eastAsia="標楷體" w:hAnsi="標楷體"/>
          <w:sz w:val="28"/>
          <w:szCs w:val="28"/>
        </w:rPr>
        <w:t>三</w:t>
      </w:r>
      <w:proofErr w:type="gramEnd"/>
      <w:r>
        <w:rPr>
          <w:rFonts w:ascii="標楷體" w:eastAsia="標楷體" w:hAnsi="標楷體"/>
          <w:sz w:val="28"/>
          <w:szCs w:val="28"/>
        </w:rPr>
        <w:t>。</w:t>
      </w:r>
    </w:p>
    <w:p w:rsidR="00E67328" w:rsidRDefault="005F065F">
      <w:pPr>
        <w:autoSpaceDE w:val="0"/>
        <w:spacing w:line="400" w:lineRule="exact"/>
        <w:ind w:left="991" w:hanging="708"/>
      </w:pPr>
      <w:r>
        <w:rPr>
          <w:rFonts w:ascii="標楷體" w:eastAsia="標楷體" w:hAnsi="標楷體"/>
          <w:sz w:val="28"/>
          <w:szCs w:val="28"/>
        </w:rPr>
        <w:t xml:space="preserve"> (二)</w:t>
      </w:r>
      <w:r>
        <w:rPr>
          <w:rFonts w:ascii="標楷體" w:eastAsia="標楷體" w:hAnsi="標楷體"/>
        </w:rPr>
        <w:t xml:space="preserve"> </w:t>
      </w:r>
      <w:r>
        <w:rPr>
          <w:rFonts w:ascii="標楷體" w:eastAsia="標楷體" w:hAnsi="標楷體"/>
          <w:sz w:val="28"/>
          <w:szCs w:val="28"/>
        </w:rPr>
        <w:t>宣導事項：</w:t>
      </w:r>
    </w:p>
    <w:p w:rsidR="00E67328" w:rsidRDefault="005F065F">
      <w:pPr>
        <w:pStyle w:val="a7"/>
        <w:numPr>
          <w:ilvl w:val="0"/>
          <w:numId w:val="1"/>
        </w:numPr>
        <w:autoSpaceDE w:val="0"/>
        <w:spacing w:line="400" w:lineRule="exact"/>
        <w:ind w:left="1276" w:hanging="567"/>
        <w:rPr>
          <w:rFonts w:ascii="標楷體" w:eastAsia="標楷體" w:hAnsi="標楷體"/>
          <w:sz w:val="28"/>
          <w:szCs w:val="28"/>
        </w:rPr>
      </w:pPr>
      <w:r>
        <w:rPr>
          <w:rFonts w:ascii="標楷體" w:eastAsia="標楷體" w:hAnsi="標楷體"/>
          <w:sz w:val="28"/>
          <w:szCs w:val="28"/>
        </w:rPr>
        <w:t>民航局於106年10月16、17日至本站</w:t>
      </w:r>
      <w:proofErr w:type="gramStart"/>
      <w:r>
        <w:rPr>
          <w:rFonts w:ascii="標楷體" w:eastAsia="標楷體" w:hAnsi="標楷體"/>
          <w:sz w:val="28"/>
          <w:szCs w:val="28"/>
        </w:rPr>
        <w:t>進行空側設施</w:t>
      </w:r>
      <w:proofErr w:type="gramEnd"/>
      <w:r>
        <w:rPr>
          <w:rFonts w:ascii="標楷體" w:eastAsia="標楷體" w:hAnsi="標楷體"/>
          <w:sz w:val="28"/>
          <w:szCs w:val="28"/>
        </w:rPr>
        <w:t>及作業定期查核，仍發現有部分場面作業缺失，如下所示，請各公司督導作業同仁應確實依作業程序辦理各項地勤作業，本站亦持續辦理不定期現場查核作業：</w:t>
      </w:r>
    </w:p>
    <w:p w:rsidR="00E67328" w:rsidRDefault="005F065F">
      <w:pPr>
        <w:pStyle w:val="a7"/>
        <w:numPr>
          <w:ilvl w:val="2"/>
          <w:numId w:val="1"/>
        </w:numPr>
        <w:autoSpaceDE w:val="0"/>
        <w:spacing w:line="400" w:lineRule="exact"/>
        <w:ind w:left="1985" w:hanging="174"/>
        <w:rPr>
          <w:rFonts w:ascii="標楷體" w:eastAsia="標楷體" w:hAnsi="標楷體"/>
          <w:sz w:val="28"/>
          <w:szCs w:val="28"/>
        </w:rPr>
      </w:pPr>
      <w:r>
        <w:rPr>
          <w:rFonts w:ascii="標楷體" w:eastAsia="標楷體" w:hAnsi="標楷體"/>
          <w:sz w:val="28"/>
          <w:szCs w:val="28"/>
        </w:rPr>
        <w:t>航</w:t>
      </w:r>
      <w:proofErr w:type="gramStart"/>
      <w:r>
        <w:rPr>
          <w:rFonts w:ascii="標楷體" w:eastAsia="標楷體" w:hAnsi="標楷體"/>
          <w:sz w:val="28"/>
          <w:szCs w:val="28"/>
        </w:rPr>
        <w:t>機進坪進行</w:t>
      </w:r>
      <w:proofErr w:type="gramEnd"/>
      <w:r>
        <w:rPr>
          <w:rFonts w:ascii="標楷體" w:eastAsia="標楷體" w:hAnsi="標楷體"/>
          <w:sz w:val="28"/>
          <w:szCs w:val="28"/>
        </w:rPr>
        <w:t>停靠空橋作業時，空橋下方作業區域紅線應保持淨空，人員、裝備車輛禁止穿越逗留。</w:t>
      </w:r>
    </w:p>
    <w:p w:rsidR="00E67328" w:rsidRDefault="005F065F">
      <w:pPr>
        <w:pStyle w:val="a7"/>
        <w:numPr>
          <w:ilvl w:val="2"/>
          <w:numId w:val="1"/>
        </w:numPr>
        <w:autoSpaceDE w:val="0"/>
        <w:spacing w:line="400" w:lineRule="exact"/>
        <w:ind w:left="1985" w:hanging="174"/>
        <w:rPr>
          <w:rFonts w:ascii="標楷體" w:eastAsia="標楷體" w:hAnsi="標楷體"/>
          <w:sz w:val="28"/>
          <w:szCs w:val="28"/>
        </w:rPr>
      </w:pPr>
      <w:r>
        <w:rPr>
          <w:rFonts w:ascii="標楷體" w:eastAsia="標楷體" w:hAnsi="標楷體"/>
          <w:sz w:val="28"/>
          <w:szCs w:val="28"/>
        </w:rPr>
        <w:t>航機離場作業時，交通警</w:t>
      </w:r>
      <w:proofErr w:type="gramStart"/>
      <w:r>
        <w:rPr>
          <w:rFonts w:ascii="標楷體" w:eastAsia="標楷體" w:hAnsi="標楷體"/>
          <w:sz w:val="28"/>
          <w:szCs w:val="28"/>
        </w:rPr>
        <w:t>示錐應</w:t>
      </w:r>
      <w:proofErr w:type="gramEnd"/>
      <w:r>
        <w:rPr>
          <w:rFonts w:ascii="標楷體" w:eastAsia="標楷體" w:hAnsi="標楷體"/>
          <w:sz w:val="28"/>
          <w:szCs w:val="28"/>
        </w:rPr>
        <w:t>待</w:t>
      </w:r>
      <w:proofErr w:type="gramStart"/>
      <w:r>
        <w:rPr>
          <w:rFonts w:ascii="標楷體" w:eastAsia="標楷體" w:hAnsi="標楷體"/>
          <w:sz w:val="28"/>
          <w:szCs w:val="28"/>
        </w:rPr>
        <w:t>所有靠機裝備</w:t>
      </w:r>
      <w:proofErr w:type="gramEnd"/>
      <w:r>
        <w:rPr>
          <w:rFonts w:ascii="標楷體" w:eastAsia="標楷體" w:hAnsi="標楷體"/>
          <w:sz w:val="28"/>
          <w:szCs w:val="28"/>
        </w:rPr>
        <w:t>車輛完成作業後，方可撤除</w:t>
      </w:r>
      <w:proofErr w:type="gramStart"/>
      <w:r>
        <w:rPr>
          <w:rFonts w:ascii="標楷體" w:eastAsia="標楷體" w:hAnsi="標楷體"/>
          <w:sz w:val="28"/>
          <w:szCs w:val="28"/>
        </w:rPr>
        <w:t>以達警示</w:t>
      </w:r>
      <w:proofErr w:type="gramEnd"/>
      <w:r>
        <w:rPr>
          <w:rFonts w:ascii="標楷體" w:eastAsia="標楷體" w:hAnsi="標楷體"/>
          <w:sz w:val="28"/>
          <w:szCs w:val="28"/>
        </w:rPr>
        <w:t>作用確保地面作業安全。</w:t>
      </w:r>
    </w:p>
    <w:p w:rsidR="00E67328" w:rsidRDefault="005F065F">
      <w:pPr>
        <w:pStyle w:val="a7"/>
        <w:numPr>
          <w:ilvl w:val="0"/>
          <w:numId w:val="1"/>
        </w:numPr>
        <w:autoSpaceDE w:val="0"/>
        <w:spacing w:line="400" w:lineRule="exact"/>
        <w:ind w:left="1276" w:hanging="425"/>
        <w:rPr>
          <w:rFonts w:ascii="標楷體" w:eastAsia="標楷體" w:hAnsi="標楷體"/>
          <w:sz w:val="28"/>
          <w:szCs w:val="28"/>
        </w:rPr>
      </w:pPr>
      <w:r>
        <w:rPr>
          <w:rFonts w:ascii="標楷體" w:eastAsia="標楷體" w:hAnsi="標楷體"/>
          <w:sz w:val="28"/>
          <w:szCs w:val="28"/>
        </w:rPr>
        <w:t>本場因應冬天東北季風強烈，ATR機型遇陣風達45KT，艙門無法開啟，須改為南北向停放，本站已將停機坪規劃為可同時南北向停放6架ATR之配置（詳附件四），並辦理安全公告在案，為避免與其他原有標線混淆，相關位置標線</w:t>
      </w:r>
      <w:r>
        <w:rPr>
          <w:rFonts w:ascii="標楷體" w:eastAsia="標楷體" w:hAnsi="標楷體"/>
          <w:sz w:val="28"/>
          <w:szCs w:val="28"/>
        </w:rPr>
        <w:lastRenderedPageBreak/>
        <w:t>以黑色油漆標示。請華信及遠東航空公司地勤人員先行瞭解現場相對停放及作業方式後，若有任何疑問，請盡速通知航務組。</w:t>
      </w:r>
    </w:p>
    <w:p w:rsidR="00E67328" w:rsidRDefault="005F065F">
      <w:pPr>
        <w:pStyle w:val="a7"/>
        <w:numPr>
          <w:ilvl w:val="0"/>
          <w:numId w:val="1"/>
        </w:numPr>
        <w:autoSpaceDE w:val="0"/>
        <w:spacing w:line="400" w:lineRule="exact"/>
        <w:ind w:left="1276" w:hanging="425"/>
        <w:rPr>
          <w:rFonts w:ascii="標楷體" w:eastAsia="標楷體" w:hAnsi="標楷體"/>
          <w:sz w:val="28"/>
          <w:szCs w:val="28"/>
        </w:rPr>
      </w:pPr>
      <w:r>
        <w:rPr>
          <w:rFonts w:ascii="標楷體" w:eastAsia="標楷體" w:hAnsi="標楷體"/>
          <w:sz w:val="28"/>
          <w:szCs w:val="28"/>
        </w:rPr>
        <w:t>凌天航空直昇機預定於明(107)年7月進駐本機場（規劃3月起於本場訓練試飛）承辦緊急醫療後送、病危返鄉等運輸服務，目前已規劃於本站第七、八號停機位東面</w:t>
      </w:r>
      <w:proofErr w:type="gramStart"/>
      <w:r>
        <w:rPr>
          <w:rFonts w:ascii="標楷體" w:eastAsia="標楷體" w:hAnsi="標楷體"/>
          <w:sz w:val="28"/>
          <w:szCs w:val="28"/>
        </w:rPr>
        <w:t>興建棚</w:t>
      </w:r>
      <w:proofErr w:type="gramEnd"/>
      <w:r>
        <w:rPr>
          <w:rFonts w:ascii="標楷體" w:eastAsia="標楷體" w:hAnsi="標楷體"/>
          <w:sz w:val="28"/>
          <w:szCs w:val="28"/>
        </w:rPr>
        <w:t>廠，進駐後之運作模式初步規劃航空器平時於棚</w:t>
      </w:r>
      <w:proofErr w:type="gramStart"/>
      <w:r>
        <w:rPr>
          <w:rFonts w:ascii="標楷體" w:eastAsia="標楷體" w:hAnsi="標楷體"/>
          <w:sz w:val="28"/>
          <w:szCs w:val="28"/>
        </w:rPr>
        <w:t>廠待勤</w:t>
      </w:r>
      <w:proofErr w:type="gramEnd"/>
      <w:r>
        <w:rPr>
          <w:rFonts w:ascii="標楷體" w:eastAsia="標楷體" w:hAnsi="標楷體"/>
          <w:sz w:val="28"/>
          <w:szCs w:val="28"/>
        </w:rPr>
        <w:t>，接獲任務通知後，再</w:t>
      </w:r>
      <w:proofErr w:type="gramStart"/>
      <w:r>
        <w:rPr>
          <w:rFonts w:ascii="標楷體" w:eastAsia="標楷體" w:hAnsi="標楷體"/>
          <w:sz w:val="28"/>
          <w:szCs w:val="28"/>
        </w:rPr>
        <w:t>由棚廠拖</w:t>
      </w:r>
      <w:proofErr w:type="gramEnd"/>
      <w:r>
        <w:rPr>
          <w:rFonts w:ascii="標楷體" w:eastAsia="標楷體" w:hAnsi="標楷體"/>
          <w:sz w:val="28"/>
          <w:szCs w:val="28"/>
        </w:rPr>
        <w:t>出至8號停機位，屆時航務組將視實際狀況調度停機位，請各單位提供意見</w:t>
      </w:r>
      <w:proofErr w:type="gramStart"/>
      <w:r>
        <w:rPr>
          <w:rFonts w:ascii="標楷體" w:eastAsia="標楷體" w:hAnsi="標楷體"/>
          <w:sz w:val="28"/>
          <w:szCs w:val="28"/>
        </w:rPr>
        <w:t>俾</w:t>
      </w:r>
      <w:proofErr w:type="gramEnd"/>
      <w:r>
        <w:rPr>
          <w:rFonts w:ascii="標楷體" w:eastAsia="標楷體" w:hAnsi="標楷體"/>
          <w:sz w:val="28"/>
          <w:szCs w:val="28"/>
        </w:rPr>
        <w:t>利航空站預作規劃，航站後續將召開協調會進行討論。</w:t>
      </w:r>
    </w:p>
    <w:p w:rsidR="00E67328" w:rsidRDefault="005F065F">
      <w:pPr>
        <w:autoSpaceDE w:val="0"/>
        <w:spacing w:line="400" w:lineRule="exact"/>
        <w:ind w:left="480"/>
        <w:rPr>
          <w:rFonts w:ascii="標楷體" w:eastAsia="標楷體" w:hAnsi="標楷體"/>
          <w:sz w:val="28"/>
          <w:szCs w:val="28"/>
        </w:rPr>
      </w:pPr>
      <w:r>
        <w:rPr>
          <w:rFonts w:ascii="標楷體" w:eastAsia="標楷體" w:hAnsi="標楷體"/>
          <w:sz w:val="28"/>
          <w:szCs w:val="28"/>
        </w:rPr>
        <w:t>(三) 臨時動議：</w:t>
      </w:r>
    </w:p>
    <w:p w:rsidR="00E67328" w:rsidRDefault="005F065F">
      <w:pPr>
        <w:autoSpaceDE w:val="0"/>
        <w:spacing w:line="400" w:lineRule="exact"/>
        <w:ind w:left="480"/>
        <w:rPr>
          <w:rFonts w:ascii="標楷體" w:eastAsia="標楷體" w:hAnsi="標楷體"/>
          <w:sz w:val="28"/>
          <w:szCs w:val="28"/>
        </w:rPr>
      </w:pPr>
      <w:r>
        <w:rPr>
          <w:rFonts w:ascii="標楷體" w:eastAsia="標楷體" w:hAnsi="標楷體"/>
          <w:sz w:val="28"/>
          <w:szCs w:val="28"/>
        </w:rPr>
        <w:t xml:space="preserve">     立榮航空：本公司ATR於本場因風速過大南北停放離場時，</w:t>
      </w:r>
    </w:p>
    <w:p w:rsidR="00E67328" w:rsidRDefault="005F065F">
      <w:pPr>
        <w:autoSpaceDE w:val="0"/>
        <w:spacing w:line="400" w:lineRule="exact"/>
        <w:ind w:left="2693"/>
        <w:rPr>
          <w:rFonts w:ascii="標楷體" w:eastAsia="標楷體" w:hAnsi="標楷體"/>
          <w:sz w:val="28"/>
          <w:szCs w:val="28"/>
        </w:rPr>
      </w:pPr>
      <w:r>
        <w:rPr>
          <w:rFonts w:ascii="標楷體" w:eastAsia="標楷體" w:hAnsi="標楷體"/>
          <w:sz w:val="28"/>
          <w:szCs w:val="28"/>
        </w:rPr>
        <w:t>將由K2進跑道，因K2至K3為</w:t>
      </w:r>
      <w:proofErr w:type="gramStart"/>
      <w:r>
        <w:rPr>
          <w:rFonts w:ascii="標楷體" w:eastAsia="標楷體" w:hAnsi="標楷體"/>
          <w:sz w:val="28"/>
          <w:szCs w:val="28"/>
        </w:rPr>
        <w:t>鳥擊熱區</w:t>
      </w:r>
      <w:proofErr w:type="gramEnd"/>
      <w:r>
        <w:rPr>
          <w:rFonts w:ascii="標楷體" w:eastAsia="標楷體" w:hAnsi="標楷體"/>
          <w:sz w:val="28"/>
          <w:szCs w:val="28"/>
        </w:rPr>
        <w:t>，商請航站能否於航機起飛前確認</w:t>
      </w:r>
      <w:proofErr w:type="gramStart"/>
      <w:r>
        <w:rPr>
          <w:rFonts w:ascii="標楷體" w:eastAsia="標楷體" w:hAnsi="標楷體"/>
          <w:sz w:val="28"/>
          <w:szCs w:val="28"/>
        </w:rPr>
        <w:t>該熱區</w:t>
      </w:r>
      <w:proofErr w:type="gramEnd"/>
      <w:r>
        <w:rPr>
          <w:rFonts w:ascii="標楷體" w:eastAsia="標楷體" w:hAnsi="標楷體"/>
          <w:sz w:val="28"/>
          <w:szCs w:val="28"/>
        </w:rPr>
        <w:t>有無鳥類活動。</w:t>
      </w:r>
    </w:p>
    <w:p w:rsidR="00E67328" w:rsidRDefault="005F065F">
      <w:pPr>
        <w:autoSpaceDE w:val="0"/>
        <w:spacing w:line="400" w:lineRule="exact"/>
        <w:ind w:left="2688" w:hanging="1414"/>
        <w:rPr>
          <w:rFonts w:ascii="標楷體" w:eastAsia="標楷體" w:hAnsi="標楷體"/>
          <w:sz w:val="28"/>
          <w:szCs w:val="28"/>
        </w:rPr>
      </w:pPr>
      <w:r>
        <w:rPr>
          <w:rFonts w:ascii="標楷體" w:eastAsia="標楷體" w:hAnsi="標楷體"/>
          <w:sz w:val="28"/>
          <w:szCs w:val="28"/>
        </w:rPr>
        <w:t>主席裁示：航務組每日持續進行跑滑道驅鳥作業，不因冬天鳥類活動減少而有所調降。另</w:t>
      </w:r>
      <w:proofErr w:type="gramStart"/>
      <w:r>
        <w:rPr>
          <w:rFonts w:ascii="標楷體" w:eastAsia="標楷體" w:hAnsi="標楷體"/>
          <w:sz w:val="28"/>
          <w:szCs w:val="28"/>
        </w:rPr>
        <w:t>本場若需</w:t>
      </w:r>
      <w:proofErr w:type="gramEnd"/>
      <w:r>
        <w:rPr>
          <w:rFonts w:ascii="標楷體" w:eastAsia="標楷體" w:hAnsi="標楷體"/>
          <w:sz w:val="28"/>
          <w:szCs w:val="28"/>
        </w:rPr>
        <w:t>於</w:t>
      </w:r>
      <w:proofErr w:type="gramStart"/>
      <w:r>
        <w:rPr>
          <w:rFonts w:ascii="標楷體" w:eastAsia="標楷體" w:hAnsi="標楷體"/>
          <w:sz w:val="28"/>
          <w:szCs w:val="28"/>
        </w:rPr>
        <w:t>每離場航</w:t>
      </w:r>
      <w:proofErr w:type="gramEnd"/>
      <w:r>
        <w:rPr>
          <w:rFonts w:ascii="標楷體" w:eastAsia="標楷體" w:hAnsi="標楷體"/>
          <w:sz w:val="28"/>
          <w:szCs w:val="28"/>
        </w:rPr>
        <w:t>機前進行跑道驅鳥作業，依現有</w:t>
      </w:r>
      <w:proofErr w:type="gramStart"/>
      <w:r>
        <w:rPr>
          <w:rFonts w:ascii="標楷體" w:eastAsia="標楷體" w:hAnsi="標楷體"/>
          <w:sz w:val="28"/>
          <w:szCs w:val="28"/>
        </w:rPr>
        <w:t>航班量及時間帶確有</w:t>
      </w:r>
      <w:proofErr w:type="gramEnd"/>
      <w:r>
        <w:rPr>
          <w:rFonts w:ascii="標楷體" w:eastAsia="標楷體" w:hAnsi="標楷體"/>
          <w:sz w:val="28"/>
          <w:szCs w:val="28"/>
        </w:rPr>
        <w:t>其困難（占用跑道時間過長），另查本場冬季東北季風盛行場面鳥類活動減少，ATR因地面風速</w:t>
      </w:r>
      <w:proofErr w:type="gramStart"/>
      <w:r>
        <w:rPr>
          <w:rFonts w:ascii="標楷體" w:eastAsia="標楷體" w:hAnsi="標楷體"/>
          <w:sz w:val="28"/>
          <w:szCs w:val="28"/>
        </w:rPr>
        <w:t>過大須南北</w:t>
      </w:r>
      <w:proofErr w:type="gramEnd"/>
      <w:r>
        <w:rPr>
          <w:rFonts w:ascii="標楷體" w:eastAsia="標楷體" w:hAnsi="標楷體"/>
          <w:sz w:val="28"/>
          <w:szCs w:val="28"/>
        </w:rPr>
        <w:t>停放時陣風風速已達45KT，已顯少有鳥類活動，惟若發現場面有鳥類活動，航務組將立即進行驅鳥作業，以</w:t>
      </w:r>
      <w:proofErr w:type="gramStart"/>
      <w:r>
        <w:rPr>
          <w:rFonts w:ascii="標楷體" w:eastAsia="標楷體" w:hAnsi="標楷體"/>
          <w:sz w:val="28"/>
          <w:szCs w:val="28"/>
        </w:rPr>
        <w:t>減少鳥擊事件</w:t>
      </w:r>
      <w:proofErr w:type="gramEnd"/>
      <w:r>
        <w:rPr>
          <w:rFonts w:ascii="標楷體" w:eastAsia="標楷體" w:hAnsi="標楷體"/>
          <w:sz w:val="28"/>
          <w:szCs w:val="28"/>
        </w:rPr>
        <w:t>發生。</w:t>
      </w:r>
    </w:p>
    <w:p w:rsidR="00E67328" w:rsidRDefault="005F065F">
      <w:pPr>
        <w:spacing w:line="520" w:lineRule="exact"/>
        <w:ind w:firstLine="282"/>
        <w:sectPr w:rsidR="00E67328">
          <w:footerReference w:type="default" r:id="rId8"/>
          <w:pgSz w:w="11906" w:h="16838"/>
          <w:pgMar w:top="1440" w:right="1800" w:bottom="1440" w:left="1800" w:header="851" w:footer="992" w:gutter="0"/>
          <w:cols w:space="720"/>
          <w:docGrid w:type="lines" w:linePitch="624"/>
        </w:sectPr>
      </w:pPr>
      <w:r>
        <w:rPr>
          <w:rFonts w:ascii="Times New Roman" w:eastAsia="標楷體" w:hAnsi="Times New Roman"/>
          <w:b/>
          <w:sz w:val="32"/>
          <w:szCs w:val="32"/>
        </w:rPr>
        <w:t>七、散</w:t>
      </w:r>
      <w:r>
        <w:rPr>
          <w:rFonts w:ascii="Times New Roman" w:eastAsia="標楷體" w:hAnsi="Times New Roman"/>
          <w:b/>
          <w:sz w:val="32"/>
          <w:szCs w:val="32"/>
        </w:rPr>
        <w:t xml:space="preserve">    </w:t>
      </w:r>
      <w:r>
        <w:rPr>
          <w:rFonts w:ascii="Times New Roman" w:eastAsia="標楷體" w:hAnsi="Times New Roman"/>
          <w:b/>
          <w:sz w:val="32"/>
          <w:szCs w:val="32"/>
        </w:rPr>
        <w:t>會</w:t>
      </w:r>
      <w:bookmarkStart w:id="1" w:name="h7xo0"/>
      <w:bookmarkStart w:id="2" w:name="ew0v"/>
      <w:bookmarkStart w:id="3" w:name="svn4"/>
      <w:bookmarkStart w:id="4" w:name="k7.s"/>
      <w:bookmarkStart w:id="5" w:name="l9d4"/>
      <w:bookmarkStart w:id="6" w:name="l9d40"/>
      <w:bookmarkStart w:id="7" w:name="ew0v0"/>
      <w:bookmarkStart w:id="8" w:name="qluk"/>
      <w:bookmarkStart w:id="9" w:name="fbfr"/>
      <w:bookmarkStart w:id="10" w:name="iial"/>
      <w:bookmarkStart w:id="11" w:name="x%3Ay1"/>
      <w:bookmarkStart w:id="12" w:name="vlau"/>
      <w:bookmarkStart w:id="13" w:name="vlau0"/>
      <w:bookmarkStart w:id="14" w:name="sh6h"/>
      <w:bookmarkStart w:id="15" w:name="sh6h0"/>
      <w:bookmarkStart w:id="16" w:name="s0b5"/>
      <w:bookmarkStart w:id="17" w:name="hao0"/>
      <w:bookmarkStart w:id="18" w:name="e6g_1"/>
      <w:bookmarkStart w:id="19" w:name="e6g_0"/>
      <w:bookmarkStart w:id="20" w:name="yra51"/>
      <w:bookmarkStart w:id="21" w:name="yra50"/>
      <w:bookmarkStart w:id="22" w:name="n2wf"/>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ascii="Times New Roman" w:eastAsia="標楷體" w:hAnsi="Times New Roman"/>
          <w:sz w:val="32"/>
          <w:szCs w:val="32"/>
        </w:rPr>
        <w:t>(15:05)</w:t>
      </w:r>
    </w:p>
    <w:p w:rsidR="00E67328" w:rsidRDefault="005F065F">
      <w:pPr>
        <w:suppressAutoHyphens w:val="0"/>
        <w:spacing w:before="234"/>
        <w:jc w:val="center"/>
        <w:textAlignment w:val="auto"/>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8557897</wp:posOffset>
                </wp:positionH>
                <wp:positionV relativeFrom="paragraph">
                  <wp:posOffset>-13331</wp:posOffset>
                </wp:positionV>
                <wp:extent cx="702945" cy="434340"/>
                <wp:effectExtent l="0" t="0" r="20955" b="22860"/>
                <wp:wrapNone/>
                <wp:docPr id="1" name="Text Box 10"/>
                <wp:cNvGraphicFramePr/>
                <a:graphic xmlns:a="http://schemas.openxmlformats.org/drawingml/2006/main">
                  <a:graphicData uri="http://schemas.microsoft.com/office/word/2010/wordprocessingShape">
                    <wps:wsp>
                      <wps:cNvSpPr txBox="1"/>
                      <wps:spPr>
                        <a:xfrm>
                          <a:off x="0" y="0"/>
                          <a:ext cx="702945" cy="434340"/>
                        </a:xfrm>
                        <a:prstGeom prst="rect">
                          <a:avLst/>
                        </a:prstGeom>
                        <a:solidFill>
                          <a:srgbClr val="FFFFFF"/>
                        </a:solidFill>
                        <a:ln w="9528">
                          <a:solidFill>
                            <a:srgbClr val="000000"/>
                          </a:solidFill>
                          <a:prstDash val="solid"/>
                        </a:ln>
                      </wps:spPr>
                      <wps:txbx>
                        <w:txbxContent>
                          <w:p w:rsidR="00E67328" w:rsidRDefault="005F065F">
                            <w:pPr>
                              <w:jc w:val="center"/>
                              <w:rPr>
                                <w:rFonts w:ascii="標楷體" w:eastAsia="標楷體" w:hAnsi="標楷體"/>
                                <w:sz w:val="22"/>
                              </w:rPr>
                            </w:pPr>
                            <w:r>
                              <w:rPr>
                                <w:rFonts w:ascii="標楷體" w:eastAsia="標楷體" w:hAnsi="標楷體"/>
                                <w:sz w:val="22"/>
                              </w:rPr>
                              <w:t>附件一</w:t>
                            </w:r>
                          </w:p>
                        </w:txbxContent>
                      </wps:txbx>
                      <wps:bodyPr vert="horz" wrap="square" lIns="91440" tIns="45720" rIns="91440" bIns="45720" anchor="t" anchorCtr="0" compatLnSpc="0"/>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73.85pt;margin-top:-1.05pt;width:55.35pt;height:3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TH6wEAAN4DAAAOAAAAZHJzL2Uyb0RvYy54bWysU9tu2zAMfR+wfxD0vtjxkrUx4hRYgwwD&#10;iq1Aug9QZDkWIEsaqcbOvn6U4iXp1qdiMiCLFx2Sh9TybugMOyhA7WzFp5OcM2Wlq7XdV/zH0+bD&#10;LWcYhK2FcVZV/KiQ363ev1v2vlSFa52pFTACsVj2vuJtCL7MMpSt6gROnFeWjI2DTgQSYZ/VIHpC&#10;70xW5PmnrHdQe3BSIZJ2fTLyVcJvGiXD96ZBFZipOOUW0g5p38U9Wy1FuQfhWy3HNMQbsuiEthT0&#10;DLUWQbBn0P9AdVqCQ9eEiXRd5ppGS5VqoGqm+V/VbFvhVaqFyEF/pgn/H6z8dngEpmvqHWdWdNSi&#10;JzUE9tkNbJro6T2W5LX15BcG0kdXoi3qkZSx6qGBLv6pHkZ2Ivp4JjeiSVLe5MViNudMkmn2kb6E&#10;nl0ue8DwRbmOxUPFgXqXKBWHBwwUkFz/uMRY6IyuN9qYJMB+d2+AHQT1eZNWzJGuvHAzlvUVX8yL&#10;24T8wobXEHlar0HEFNYC21OohDC6GUsBL6zEUxh2w0jVztVHYpCeCtXWOvjFWU9jV3H8+SxAcWa+&#10;WurrYjojYlhIwmx+U5AA15bdtUVYSVAVD5ydjvfhNNs0XF6EB7v1cmxEyoyGKJEyDnyc0ms55X95&#10;lqvfAAAA//8DAFBLAwQUAAYACAAAACEAwWk1j+EAAAALAQAADwAAAGRycy9kb3ducmV2LnhtbEyP&#10;MU/DMBCFdyT+g3VILKh12qZJlMapUioWmCgMHd34SKLG5xA7rfn3uBOMT/fpve+Krdc9u+BoO0MC&#10;FvMIGFJtVEeNgM+Pl1kGzDpJSvaGUMAPWtiW93eFzJW50jteDq5hoYRsLgW0zg0557ZuUUs7NwNS&#10;uH2ZUUsX4thwNcprKNc9X0ZRwrXsKCy0csDnFuvzYdICjv4tTXa7/Vp5V71+77Op6o9PQjw++GoD&#10;zKF3fzDc9IM6lMHpZCZSlvUhr+I0DayA2XIB7EbE6ywGdhKQJCvgZcH//1D+AgAA//8DAFBLAQIt&#10;ABQABgAIAAAAIQC2gziS/gAAAOEBAAATAAAAAAAAAAAAAAAAAAAAAABbQ29udGVudF9UeXBlc10u&#10;eG1sUEsBAi0AFAAGAAgAAAAhADj9If/WAAAAlAEAAAsAAAAAAAAAAAAAAAAALwEAAF9yZWxzLy5y&#10;ZWxzUEsBAi0AFAAGAAgAAAAhAMbURMfrAQAA3gMAAA4AAAAAAAAAAAAAAAAALgIAAGRycy9lMm9E&#10;b2MueG1sUEsBAi0AFAAGAAgAAAAhAMFpNY/hAAAACwEAAA8AAAAAAAAAAAAAAAAARQQAAGRycy9k&#10;b3ducmV2LnhtbFBLBQYAAAAABAAEAPMAAABTBQAAAAA=&#10;" strokeweight=".26467mm">
                <v:textbox>
                  <w:txbxContent>
                    <w:p w:rsidR="00E67328" w:rsidRDefault="005F065F">
                      <w:pPr>
                        <w:jc w:val="center"/>
                        <w:rPr>
                          <w:rFonts w:ascii="標楷體" w:eastAsia="標楷體" w:hAnsi="標楷體"/>
                          <w:sz w:val="22"/>
                        </w:rPr>
                      </w:pPr>
                      <w:r>
                        <w:rPr>
                          <w:rFonts w:ascii="標楷體" w:eastAsia="標楷體" w:hAnsi="標楷體"/>
                          <w:sz w:val="22"/>
                        </w:rPr>
                        <w:t>附件一</w:t>
                      </w:r>
                    </w:p>
                  </w:txbxContent>
                </v:textbox>
              </v:shape>
            </w:pict>
          </mc:Fallback>
        </mc:AlternateContent>
      </w:r>
      <w:r>
        <w:rPr>
          <w:rFonts w:ascii="標楷體" w:eastAsia="標楷體" w:hAnsi="標楷體"/>
          <w:b/>
          <w:sz w:val="36"/>
          <w:szCs w:val="36"/>
        </w:rPr>
        <w:t>安全危害確認及風險管理紀錄表</w:t>
      </w:r>
    </w:p>
    <w:tbl>
      <w:tblPr>
        <w:tblW w:w="15451" w:type="dxa"/>
        <w:tblInd w:w="108" w:type="dxa"/>
        <w:tblCellMar>
          <w:left w:w="10" w:type="dxa"/>
          <w:right w:w="10" w:type="dxa"/>
        </w:tblCellMar>
        <w:tblLook w:val="0000" w:firstRow="0" w:lastRow="0" w:firstColumn="0" w:lastColumn="0" w:noHBand="0" w:noVBand="0"/>
      </w:tblPr>
      <w:tblGrid>
        <w:gridCol w:w="1134"/>
        <w:gridCol w:w="2268"/>
        <w:gridCol w:w="3828"/>
        <w:gridCol w:w="992"/>
        <w:gridCol w:w="4678"/>
        <w:gridCol w:w="992"/>
        <w:gridCol w:w="1559"/>
      </w:tblGrid>
      <w:tr w:rsidR="00E67328">
        <w:trPr>
          <w:trHeight w:val="933"/>
          <w:tblHeader/>
        </w:trPr>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 編號</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危害描述</w:t>
            </w:r>
          </w:p>
        </w:tc>
        <w:tc>
          <w:tcPr>
            <w:tcW w:w="3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危害可能結果</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4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風險移除/降低策略（措施）</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完成期限/負責人</w:t>
            </w:r>
          </w:p>
        </w:tc>
      </w:tr>
      <w:tr w:rsidR="00E67328">
        <w:trPr>
          <w:trHeight w:val="552"/>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sz w:val="32"/>
                <w:szCs w:val="32"/>
              </w:rPr>
            </w:pPr>
            <w:r>
              <w:rPr>
                <w:rFonts w:ascii="標楷體" w:eastAsia="標楷體" w:hAnsi="標楷體"/>
                <w:sz w:val="32"/>
                <w:szCs w:val="32"/>
              </w:rPr>
              <w:t>10608</w:t>
            </w:r>
          </w:p>
          <w:p w:rsidR="00E67328" w:rsidRDefault="00E67328">
            <w:pPr>
              <w:suppressAutoHyphens w:val="0"/>
              <w:spacing w:before="234"/>
              <w:jc w:val="center"/>
              <w:textAlignment w:val="auto"/>
              <w:rPr>
                <w:rFonts w:ascii="標楷體" w:eastAsia="標楷體" w:hAnsi="標楷體"/>
                <w:sz w:val="32"/>
                <w:szCs w:val="3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20" w:lineRule="exact"/>
              <w:textAlignment w:val="auto"/>
              <w:rPr>
                <w:rFonts w:ascii="標楷體" w:eastAsia="標楷體" w:hAnsi="標楷體"/>
                <w:sz w:val="32"/>
                <w:szCs w:val="32"/>
              </w:rPr>
            </w:pPr>
            <w:r>
              <w:rPr>
                <w:rFonts w:ascii="標楷體" w:eastAsia="標楷體" w:hAnsi="標楷體"/>
                <w:sz w:val="32"/>
                <w:szCs w:val="32"/>
              </w:rPr>
              <w:t>安全辦公室業務承辦人員（執行秘書）異動</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napToGrid w:val="0"/>
              <w:spacing w:before="234"/>
              <w:ind w:left="400" w:hanging="400"/>
              <w:textAlignment w:val="auto"/>
              <w:rPr>
                <w:rFonts w:ascii="標楷體" w:eastAsia="標楷體" w:hAnsi="標楷體"/>
                <w:sz w:val="28"/>
                <w:szCs w:val="28"/>
              </w:rPr>
            </w:pPr>
            <w:r>
              <w:rPr>
                <w:rFonts w:ascii="標楷體" w:eastAsia="標楷體" w:hAnsi="標楷體"/>
                <w:sz w:val="28"/>
                <w:szCs w:val="28"/>
              </w:rPr>
              <w:t>1、新任承辦人對本站SMS業務較不熟悉，將影響SMS運作效率。</w:t>
            </w:r>
          </w:p>
          <w:p w:rsidR="00E67328" w:rsidRDefault="005F065F">
            <w:pPr>
              <w:suppressAutoHyphens w:val="0"/>
              <w:snapToGrid w:val="0"/>
              <w:spacing w:before="234"/>
              <w:ind w:left="400" w:hanging="400"/>
              <w:textAlignment w:val="auto"/>
              <w:rPr>
                <w:rFonts w:ascii="標楷體" w:eastAsia="標楷體" w:hAnsi="標楷體"/>
                <w:sz w:val="28"/>
                <w:szCs w:val="28"/>
              </w:rPr>
            </w:pPr>
            <w:r>
              <w:rPr>
                <w:rFonts w:ascii="標楷體" w:eastAsia="標楷體" w:hAnsi="標楷體"/>
                <w:sz w:val="28"/>
                <w:szCs w:val="28"/>
              </w:rPr>
              <w:t>2、新任承辦人對馬公</w:t>
            </w:r>
            <w:proofErr w:type="gramStart"/>
            <w:r>
              <w:rPr>
                <w:rFonts w:ascii="標楷體" w:eastAsia="標楷體" w:hAnsi="標楷體"/>
                <w:sz w:val="28"/>
                <w:szCs w:val="28"/>
              </w:rPr>
              <w:t>站空側環境</w:t>
            </w:r>
            <w:proofErr w:type="gramEnd"/>
            <w:r>
              <w:rPr>
                <w:rFonts w:ascii="標楷體" w:eastAsia="標楷體" w:hAnsi="標楷體"/>
                <w:sz w:val="28"/>
                <w:szCs w:val="28"/>
              </w:rPr>
              <w:t>及作業較不熟悉，</w:t>
            </w:r>
            <w:proofErr w:type="gramStart"/>
            <w:r>
              <w:rPr>
                <w:rFonts w:ascii="標楷體" w:eastAsia="標楷體" w:hAnsi="標楷體"/>
                <w:sz w:val="28"/>
                <w:szCs w:val="28"/>
              </w:rPr>
              <w:t>不</w:t>
            </w:r>
            <w:proofErr w:type="gramEnd"/>
            <w:r>
              <w:rPr>
                <w:rFonts w:ascii="標楷體" w:eastAsia="標楷體" w:hAnsi="標楷體"/>
                <w:sz w:val="28"/>
                <w:szCs w:val="28"/>
              </w:rPr>
              <w:t>利空側作業安全之管理監督。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FFC000"/>
                <w:sz w:val="36"/>
                <w:szCs w:val="36"/>
              </w:rPr>
            </w:pPr>
            <w:r>
              <w:rPr>
                <w:rFonts w:ascii="標楷體" w:eastAsia="標楷體" w:hAnsi="標楷體"/>
                <w:b/>
                <w:color w:val="FFC000"/>
                <w:sz w:val="36"/>
                <w:szCs w:val="36"/>
              </w:rPr>
              <w:t>2C</w:t>
            </w:r>
          </w:p>
          <w:p w:rsidR="00E67328" w:rsidRDefault="005F065F">
            <w:pPr>
              <w:suppressAutoHyphens w:val="0"/>
              <w:spacing w:before="234"/>
              <w:jc w:val="center"/>
              <w:textAlignment w:val="auto"/>
            </w:pPr>
            <w:r>
              <w:rPr>
                <w:rFonts w:ascii="標楷體" w:eastAsia="標楷體" w:hAnsi="標楷體"/>
                <w:color w:val="FFC000"/>
                <w:szCs w:val="24"/>
              </w:rPr>
              <w:t>可容忍</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numPr>
                <w:ilvl w:val="0"/>
                <w:numId w:val="2"/>
              </w:numPr>
              <w:suppressAutoHyphens w:val="0"/>
              <w:spacing w:before="234" w:line="360" w:lineRule="exact"/>
              <w:ind w:left="459" w:hanging="459"/>
              <w:jc w:val="both"/>
              <w:textAlignment w:val="auto"/>
              <w:rPr>
                <w:rFonts w:ascii="標楷體" w:eastAsia="標楷體" w:hAnsi="標楷體"/>
                <w:sz w:val="28"/>
                <w:szCs w:val="28"/>
              </w:rPr>
            </w:pPr>
            <w:r>
              <w:rPr>
                <w:rFonts w:ascii="標楷體" w:eastAsia="標楷體" w:hAnsi="標楷體"/>
                <w:sz w:val="28"/>
                <w:szCs w:val="28"/>
              </w:rPr>
              <w:t>航務組對新業務承辦人進行本站SMS業務熟悉訓練（8小時）。</w:t>
            </w:r>
          </w:p>
          <w:p w:rsidR="00E67328" w:rsidRDefault="005F065F">
            <w:pPr>
              <w:numPr>
                <w:ilvl w:val="0"/>
                <w:numId w:val="2"/>
              </w:numPr>
              <w:suppressAutoHyphens w:val="0"/>
              <w:spacing w:before="234" w:line="360" w:lineRule="exact"/>
              <w:ind w:left="459" w:hanging="459"/>
              <w:jc w:val="both"/>
              <w:textAlignment w:val="auto"/>
              <w:rPr>
                <w:rFonts w:ascii="標楷體" w:eastAsia="標楷體" w:hAnsi="標楷體"/>
                <w:sz w:val="28"/>
                <w:szCs w:val="28"/>
              </w:rPr>
            </w:pPr>
            <w:r>
              <w:rPr>
                <w:rFonts w:ascii="標楷體" w:eastAsia="標楷體" w:hAnsi="標楷體"/>
                <w:sz w:val="28"/>
                <w:szCs w:val="28"/>
              </w:rPr>
              <w:t>安全辦公室安全主管（航務組組長）已對新任業務承辦人講授由飛行安全基金會於3月份辦理之「安全管理系統訓練課程」。後續新任業務承辦人將持續參加該訓練課程。</w:t>
            </w:r>
          </w:p>
          <w:p w:rsidR="00E67328" w:rsidRDefault="005F065F">
            <w:pPr>
              <w:suppressAutoHyphens w:val="0"/>
              <w:spacing w:before="234" w:line="360" w:lineRule="exact"/>
              <w:ind w:left="456" w:hanging="456"/>
              <w:textAlignment w:val="auto"/>
              <w:rPr>
                <w:rFonts w:ascii="標楷體" w:eastAsia="標楷體" w:hAnsi="標楷體"/>
                <w:sz w:val="28"/>
                <w:szCs w:val="28"/>
              </w:rPr>
            </w:pPr>
            <w:r>
              <w:rPr>
                <w:rFonts w:ascii="標楷體" w:eastAsia="標楷體" w:hAnsi="標楷體"/>
                <w:sz w:val="28"/>
                <w:szCs w:val="28"/>
              </w:rPr>
              <w:t>3、航務組將對新業務承辦人進行本站航務人員業務熟悉（調職）訓練，依民航局民航人員訓練所「航務人員訓練手冊」第七章「專精訓練」規定安排80小時之實務在職訓練。</w:t>
            </w:r>
          </w:p>
          <w:p w:rsidR="00E67328" w:rsidRDefault="005F065F">
            <w:pPr>
              <w:suppressAutoHyphens w:val="0"/>
              <w:spacing w:before="234" w:line="360" w:lineRule="exact"/>
              <w:ind w:left="459" w:hanging="423"/>
              <w:textAlignment w:val="auto"/>
              <w:rPr>
                <w:rFonts w:ascii="標楷體" w:eastAsia="標楷體" w:hAnsi="標楷體"/>
                <w:sz w:val="28"/>
                <w:szCs w:val="28"/>
              </w:rPr>
            </w:pPr>
            <w:r>
              <w:rPr>
                <w:rFonts w:ascii="標楷體" w:eastAsia="標楷體" w:hAnsi="標楷體"/>
                <w:sz w:val="28"/>
                <w:szCs w:val="28"/>
              </w:rPr>
              <w:lastRenderedPageBreak/>
              <w:t>4、航務組已將新任業務承辦人員管加入即時通軟體「馬公航務組」群組，</w:t>
            </w:r>
            <w:proofErr w:type="gramStart"/>
            <w:r>
              <w:rPr>
                <w:rFonts w:ascii="標楷體" w:eastAsia="標楷體" w:hAnsi="標楷體"/>
                <w:sz w:val="28"/>
                <w:szCs w:val="28"/>
              </w:rPr>
              <w:t>凡空側</w:t>
            </w:r>
            <w:proofErr w:type="gramEnd"/>
            <w:r>
              <w:rPr>
                <w:rFonts w:ascii="標楷體" w:eastAsia="標楷體" w:hAnsi="標楷體"/>
                <w:sz w:val="28"/>
                <w:szCs w:val="28"/>
              </w:rPr>
              <w:t>有重大事件</w:t>
            </w:r>
            <w:proofErr w:type="gramStart"/>
            <w:r>
              <w:rPr>
                <w:rFonts w:ascii="標楷體" w:eastAsia="標楷體" w:hAnsi="標楷體"/>
                <w:sz w:val="28"/>
                <w:szCs w:val="28"/>
              </w:rPr>
              <w:t>（</w:t>
            </w:r>
            <w:proofErr w:type="gramEnd"/>
            <w:r>
              <w:rPr>
                <w:rFonts w:ascii="標楷體" w:eastAsia="標楷體" w:hAnsi="標楷體"/>
                <w:sz w:val="28"/>
                <w:szCs w:val="28"/>
              </w:rPr>
              <w:t>例如：航班嚴重誤點、</w:t>
            </w:r>
            <w:proofErr w:type="gramStart"/>
            <w:r>
              <w:rPr>
                <w:rFonts w:ascii="標楷體" w:eastAsia="標楷體" w:hAnsi="標楷體"/>
                <w:sz w:val="28"/>
                <w:szCs w:val="28"/>
              </w:rPr>
              <w:t>鳥擊</w:t>
            </w:r>
            <w:proofErr w:type="gramEnd"/>
            <w:r>
              <w:rPr>
                <w:rFonts w:ascii="標楷體" w:eastAsia="標楷體" w:hAnsi="標楷體"/>
                <w:sz w:val="28"/>
                <w:szCs w:val="28"/>
              </w:rPr>
              <w:t>、重飛、機坪作業違規、地安事件等</w:t>
            </w:r>
            <w:proofErr w:type="gramStart"/>
            <w:r>
              <w:rPr>
                <w:rFonts w:ascii="標楷體" w:eastAsia="標楷體" w:hAnsi="標楷體"/>
                <w:sz w:val="28"/>
                <w:szCs w:val="28"/>
              </w:rPr>
              <w:t>）</w:t>
            </w:r>
            <w:proofErr w:type="gramEnd"/>
            <w:r>
              <w:rPr>
                <w:rFonts w:ascii="標楷體" w:eastAsia="標楷體" w:hAnsi="標楷體"/>
                <w:sz w:val="28"/>
                <w:szCs w:val="28"/>
              </w:rPr>
              <w:t>，將由值班航務人員於該群組發布訊息（包含事發經過、原因、後續處理），讓承辦人員即時</w:t>
            </w:r>
            <w:proofErr w:type="gramStart"/>
            <w:r>
              <w:rPr>
                <w:rFonts w:ascii="標楷體" w:eastAsia="標楷體" w:hAnsi="標楷體"/>
                <w:sz w:val="28"/>
                <w:szCs w:val="28"/>
              </w:rPr>
              <w:t>掌握空側狀況</w:t>
            </w:r>
            <w:proofErr w:type="gramEnd"/>
            <w:r>
              <w:rPr>
                <w:rFonts w:ascii="標楷體" w:eastAsia="標楷體" w:hAnsi="標楷體"/>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00B050"/>
                <w:sz w:val="36"/>
                <w:szCs w:val="36"/>
              </w:rPr>
            </w:pPr>
            <w:r>
              <w:rPr>
                <w:rFonts w:ascii="標楷體" w:eastAsia="標楷體" w:hAnsi="標楷體"/>
                <w:b/>
                <w:color w:val="00B050"/>
                <w:sz w:val="36"/>
                <w:szCs w:val="36"/>
              </w:rPr>
              <w:lastRenderedPageBreak/>
              <w:t>2D</w:t>
            </w:r>
          </w:p>
          <w:p w:rsidR="00E67328" w:rsidRDefault="005F065F">
            <w:pPr>
              <w:suppressAutoHyphens w:val="0"/>
              <w:spacing w:before="234"/>
              <w:jc w:val="center"/>
              <w:textAlignment w:val="auto"/>
            </w:pPr>
            <w:r>
              <w:rPr>
                <w:rFonts w:ascii="標楷體" w:eastAsia="標楷體" w:hAnsi="標楷體"/>
                <w:color w:val="00B050"/>
                <w:szCs w:val="24"/>
              </w:rPr>
              <w:t>可接受</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napToGrid w:val="0"/>
              <w:spacing w:before="234" w:line="320" w:lineRule="exact"/>
              <w:textAlignment w:val="auto"/>
              <w:rPr>
                <w:rFonts w:ascii="標楷體" w:eastAsia="標楷體" w:hAnsi="標楷體"/>
                <w:color w:val="0000FF"/>
                <w:sz w:val="28"/>
                <w:szCs w:val="28"/>
                <w:u w:val="single"/>
              </w:rPr>
            </w:pPr>
            <w:r>
              <w:rPr>
                <w:rFonts w:ascii="標楷體" w:eastAsia="標楷體" w:hAnsi="標楷體"/>
                <w:color w:val="0000FF"/>
                <w:sz w:val="28"/>
                <w:szCs w:val="28"/>
                <w:u w:val="single"/>
              </w:rPr>
              <w:t>12月</w:t>
            </w:r>
            <w:r>
              <w:rPr>
                <w:rFonts w:ascii="標楷體" w:eastAsia="標楷體" w:hAnsi="標楷體"/>
                <w:color w:val="0000FF"/>
                <w:sz w:val="28"/>
                <w:szCs w:val="28"/>
                <w:u w:val="single"/>
              </w:rPr>
              <w:softHyphen/>
            </w:r>
            <w:r>
              <w:rPr>
                <w:rFonts w:ascii="標楷體" w:eastAsia="標楷體" w:hAnsi="標楷體"/>
                <w:color w:val="0000FF"/>
                <w:sz w:val="28"/>
                <w:szCs w:val="28"/>
                <w:u w:val="single"/>
              </w:rPr>
              <w:softHyphen/>
              <w:t xml:space="preserve"> 6 日</w:t>
            </w:r>
          </w:p>
          <w:p w:rsidR="00E67328" w:rsidRDefault="005F065F">
            <w:pPr>
              <w:suppressAutoHyphens w:val="0"/>
              <w:snapToGrid w:val="0"/>
              <w:spacing w:before="234" w:line="320" w:lineRule="exact"/>
              <w:textAlignment w:val="auto"/>
              <w:rPr>
                <w:rFonts w:ascii="標楷體" w:eastAsia="標楷體" w:hAnsi="標楷體"/>
                <w:sz w:val="28"/>
                <w:szCs w:val="28"/>
              </w:rPr>
            </w:pPr>
            <w:r>
              <w:rPr>
                <w:rFonts w:ascii="標楷體" w:eastAsia="標楷體" w:hAnsi="標楷體"/>
                <w:sz w:val="28"/>
                <w:szCs w:val="28"/>
              </w:rPr>
              <w:t>航務組</w:t>
            </w:r>
          </w:p>
          <w:p w:rsidR="00E67328" w:rsidRDefault="00E67328">
            <w:pPr>
              <w:suppressAutoHyphens w:val="0"/>
              <w:snapToGrid w:val="0"/>
              <w:spacing w:before="234" w:line="320" w:lineRule="exact"/>
              <w:textAlignment w:val="auto"/>
              <w:rPr>
                <w:rFonts w:ascii="標楷體" w:eastAsia="標楷體" w:hAnsi="標楷體"/>
                <w:color w:val="FF0000"/>
                <w:sz w:val="28"/>
                <w:szCs w:val="28"/>
              </w:rPr>
            </w:pPr>
          </w:p>
        </w:tc>
      </w:tr>
      <w:tr w:rsidR="00E67328">
        <w:trPr>
          <w:trHeight w:val="563"/>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60" w:lineRule="exact"/>
              <w:textAlignment w:val="auto"/>
              <w:rPr>
                <w:rFonts w:ascii="標楷體" w:eastAsia="標楷體" w:hAnsi="標楷體"/>
                <w:sz w:val="32"/>
                <w:szCs w:val="32"/>
              </w:rPr>
            </w:pPr>
            <w:r>
              <w:rPr>
                <w:rFonts w:ascii="標楷體" w:eastAsia="標楷體" w:hAnsi="標楷體"/>
                <w:sz w:val="32"/>
                <w:szCs w:val="32"/>
              </w:rPr>
              <w:lastRenderedPageBreak/>
              <w:t>備註：1.依據本站安全管理系統手冊第3章3.2節(變動管理)辦理。</w:t>
            </w:r>
          </w:p>
          <w:p w:rsidR="00E67328" w:rsidRDefault="005F065F">
            <w:pPr>
              <w:numPr>
                <w:ilvl w:val="0"/>
                <w:numId w:val="3"/>
              </w:numPr>
              <w:suppressAutoHyphens w:val="0"/>
              <w:spacing w:before="234" w:line="360" w:lineRule="exact"/>
              <w:jc w:val="both"/>
              <w:textAlignment w:val="auto"/>
              <w:rPr>
                <w:rFonts w:ascii="標楷體" w:eastAsia="標楷體" w:hAnsi="標楷體"/>
                <w:sz w:val="32"/>
                <w:szCs w:val="32"/>
              </w:rPr>
            </w:pPr>
            <w:r>
              <w:rPr>
                <w:rFonts w:ascii="標楷體" w:eastAsia="標楷體" w:hAnsi="標楷體"/>
                <w:sz w:val="32"/>
                <w:szCs w:val="32"/>
              </w:rPr>
              <w:t>決議：經安全工作小組會議表決，全體同意通過。</w:t>
            </w:r>
          </w:p>
        </w:tc>
      </w:tr>
      <w:tr w:rsidR="00E67328">
        <w:trPr>
          <w:trHeight w:val="700"/>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textAlignment w:val="auto"/>
            </w:pPr>
            <w:r>
              <w:rPr>
                <w:rFonts w:ascii="標楷體" w:eastAsia="標楷體" w:hAnsi="標楷體"/>
                <w:sz w:val="32"/>
                <w:szCs w:val="32"/>
              </w:rPr>
              <w:t>日期： 106年12月12日</w:t>
            </w:r>
            <w:r>
              <w:rPr>
                <w:rFonts w:ascii="標楷體" w:eastAsia="標楷體" w:hAnsi="標楷體"/>
                <w:color w:val="FF0000"/>
                <w:sz w:val="32"/>
                <w:szCs w:val="32"/>
              </w:rPr>
              <w:t xml:space="preserve">   </w:t>
            </w:r>
            <w:r>
              <w:rPr>
                <w:rFonts w:ascii="標楷體" w:eastAsia="標楷體" w:hAnsi="標楷體"/>
                <w:sz w:val="32"/>
                <w:szCs w:val="32"/>
              </w:rPr>
              <w:t xml:space="preserve">           執行秘書：</w:t>
            </w:r>
            <w:proofErr w:type="gramStart"/>
            <w:r>
              <w:rPr>
                <w:rFonts w:ascii="標楷體" w:eastAsia="標楷體" w:hAnsi="標楷體"/>
                <w:sz w:val="32"/>
                <w:szCs w:val="32"/>
              </w:rPr>
              <w:t>馬珍駒</w:t>
            </w:r>
            <w:proofErr w:type="gramEnd"/>
            <w:r>
              <w:rPr>
                <w:rFonts w:ascii="標楷體" w:eastAsia="標楷體" w:hAnsi="標楷體"/>
                <w:sz w:val="32"/>
                <w:szCs w:val="32"/>
              </w:rPr>
              <w:t xml:space="preserve">              安全主管：黃偉宏</w:t>
            </w:r>
          </w:p>
        </w:tc>
      </w:tr>
    </w:tbl>
    <w:p w:rsidR="00B72D67" w:rsidRDefault="00B72D67">
      <w:pPr>
        <w:sectPr w:rsidR="00B72D67">
          <w:footerReference w:type="default" r:id="rId9"/>
          <w:pgSz w:w="16838" w:h="11906" w:orient="landscape"/>
          <w:pgMar w:top="1797" w:right="1134" w:bottom="1797" w:left="851" w:header="720" w:footer="720" w:gutter="0"/>
          <w:cols w:space="720"/>
          <w:docGrid w:type="lines" w:linePitch="805"/>
        </w:sectPr>
      </w:pPr>
    </w:p>
    <w:p w:rsidR="00E67328" w:rsidRDefault="005F065F">
      <w:pPr>
        <w:suppressAutoHyphens w:val="0"/>
        <w:spacing w:before="234"/>
        <w:jc w:val="center"/>
        <w:textAlignment w:val="auto"/>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8519793</wp:posOffset>
                </wp:positionH>
                <wp:positionV relativeFrom="paragraph">
                  <wp:posOffset>-95253</wp:posOffset>
                </wp:positionV>
                <wp:extent cx="702945" cy="381003"/>
                <wp:effectExtent l="0" t="0" r="20955" b="19047"/>
                <wp:wrapNone/>
                <wp:docPr id="2" name="Text Box 11"/>
                <wp:cNvGraphicFramePr/>
                <a:graphic xmlns:a="http://schemas.openxmlformats.org/drawingml/2006/main">
                  <a:graphicData uri="http://schemas.microsoft.com/office/word/2010/wordprocessingShape">
                    <wps:wsp>
                      <wps:cNvSpPr txBox="1"/>
                      <wps:spPr>
                        <a:xfrm>
                          <a:off x="0" y="0"/>
                          <a:ext cx="702945" cy="381003"/>
                        </a:xfrm>
                        <a:prstGeom prst="rect">
                          <a:avLst/>
                        </a:prstGeom>
                        <a:solidFill>
                          <a:srgbClr val="FFFFFF"/>
                        </a:solidFill>
                        <a:ln w="9528">
                          <a:solidFill>
                            <a:srgbClr val="000000"/>
                          </a:solidFill>
                          <a:prstDash val="solid"/>
                        </a:ln>
                      </wps:spPr>
                      <wps:txbx>
                        <w:txbxContent>
                          <w:p w:rsidR="00E67328" w:rsidRDefault="005F065F">
                            <w:pPr>
                              <w:jc w:val="center"/>
                              <w:rPr>
                                <w:rFonts w:ascii="標楷體" w:eastAsia="標楷體" w:hAnsi="標楷體"/>
                                <w:sz w:val="22"/>
                              </w:rPr>
                            </w:pPr>
                            <w:r>
                              <w:rPr>
                                <w:rFonts w:ascii="標楷體" w:eastAsia="標楷體" w:hAnsi="標楷體"/>
                                <w:sz w:val="22"/>
                              </w:rPr>
                              <w:t>附件二</w:t>
                            </w:r>
                          </w:p>
                        </w:txbxContent>
                      </wps:txbx>
                      <wps:bodyPr vert="horz" wrap="square" lIns="91440" tIns="45720" rIns="91440" bIns="45720" anchor="t" anchorCtr="0" compatLnSpc="0"/>
                    </wps:wsp>
                  </a:graphicData>
                </a:graphic>
              </wp:anchor>
            </w:drawing>
          </mc:Choice>
          <mc:Fallback>
            <w:pict>
              <v:shape id="Text Box 11" o:spid="_x0000_s1027" type="#_x0000_t202" style="position:absolute;left:0;text-align:left;margin-left:670.85pt;margin-top:-7.5pt;width:55.3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AF7AEAAOUDAAAOAAAAZHJzL2Uyb0RvYy54bWysU8lu2zAQvRfoPxC811piN7ZhOUBjuCgQ&#10;tAGcfgBFURYBbuUwltyv75BSHKftqSgPFGfR47w3w83doBU5CQ/SmooWs5wSYbhtpDlW9PvT/sOS&#10;EgjMNExZIyp6FkDvtu/fbXq3FqXtrGqEJwhiYN27inYhuHWWAe+EZjCzThgMttZrFtD0x6zxrEd0&#10;rbIyzz9mvfWN85YLAPTuxiDdJvy2FTx8a1sQgaiKYm0h7T7tddyz7Yatj565TvKpDPYPVWgmDV56&#10;gdqxwMizl39Aacm9BduGGbc6s20ruUgckE2R/8bm0DEnEhcUB9xFJvh/sPzr6dET2VS0pMQwjS16&#10;EkMgn+xAiiLK0ztYY9bBYV4Y0I9tfvEDOiProfU6fpEPwTgKfb6IG9E4Om/zcjVfUMIxdLMs8vwm&#10;omSvPzsP4bOwmsRDRT32LknKTg8QxtSXlHgXWCWbvVQqGf5Y3ytPTgz7vE9rQn+TpgzpK7palMuE&#10;/CYG1xB5Wn+DiCXsGHTjVQlhSlMG6US1RlXiKQz1kMS9KFbb5oxC4otBip31PynpcfoqCj+emReU&#10;qC8G27sq5vM4rsmYL25LNPx1pL6OMMMRqqKBkvF4H8YRxxlzLDyYg+NTP1KBOEtJ+Wnu47Be24nG&#10;6+vc/gIAAP//AwBQSwMEFAAGAAgAAAAhAJZOMBPhAAAADAEAAA8AAABkcnMvZG93bnJldi54bWxM&#10;j81OwzAQhO9IvIO1SFxQ66QkbRXiVCkVF3qicOjRjZckwj8hdlrz9mxPcJzZT7Mz5SYazc44+t5Z&#10;Aek8AYa2caq3rYCP95fZGpgP0iqpnUUBP+hhU93elLJQ7mLf8HwILaMQ6wspoAthKDj3TYdG+rkb&#10;0NLt041GBpJjy9UoLxRuNF8kyZIb2Vv60MkBnztsvg6TEXCM+9Vyu93lKob69Xu3nmp9fBDi/i7W&#10;T8ACxvAHw7U+VYeKOp3cZJVnmvRjlq6IFTBLc1p1RbJ8kQE7CcjI4VXJ/4+ofgEAAP//AwBQSwEC&#10;LQAUAAYACAAAACEAtoM4kv4AAADhAQAAEwAAAAAAAAAAAAAAAAAAAAAAW0NvbnRlbnRfVHlwZXNd&#10;LnhtbFBLAQItABQABgAIAAAAIQA4/SH/1gAAAJQBAAALAAAAAAAAAAAAAAAAAC8BAABfcmVscy8u&#10;cmVsc1BLAQItABQABgAIAAAAIQDJEOAF7AEAAOUDAAAOAAAAAAAAAAAAAAAAAC4CAABkcnMvZTJv&#10;RG9jLnhtbFBLAQItABQABgAIAAAAIQCWTjAT4QAAAAwBAAAPAAAAAAAAAAAAAAAAAEYEAABkcnMv&#10;ZG93bnJldi54bWxQSwUGAAAAAAQABADzAAAAVAUAAAAA&#10;" strokeweight=".26467mm">
                <v:textbox>
                  <w:txbxContent>
                    <w:p w:rsidR="00E67328" w:rsidRDefault="005F065F">
                      <w:pPr>
                        <w:jc w:val="center"/>
                        <w:rPr>
                          <w:rFonts w:ascii="標楷體" w:eastAsia="標楷體" w:hAnsi="標楷體"/>
                          <w:sz w:val="22"/>
                        </w:rPr>
                      </w:pPr>
                      <w:r>
                        <w:rPr>
                          <w:rFonts w:ascii="標楷體" w:eastAsia="標楷體" w:hAnsi="標楷體"/>
                          <w:sz w:val="22"/>
                        </w:rPr>
                        <w:t>附件二</w:t>
                      </w:r>
                    </w:p>
                  </w:txbxContent>
                </v:textbox>
              </v:shape>
            </w:pict>
          </mc:Fallback>
        </mc:AlternateContent>
      </w:r>
      <w:r>
        <w:rPr>
          <w:rFonts w:ascii="標楷體" w:eastAsia="標楷體" w:hAnsi="標楷體"/>
          <w:b/>
          <w:sz w:val="36"/>
          <w:szCs w:val="36"/>
        </w:rPr>
        <w:t>安全危害確認及風險管理紀錄表</w:t>
      </w:r>
    </w:p>
    <w:tbl>
      <w:tblPr>
        <w:tblW w:w="15451" w:type="dxa"/>
        <w:tblInd w:w="108" w:type="dxa"/>
        <w:tblCellMar>
          <w:left w:w="10" w:type="dxa"/>
          <w:right w:w="10" w:type="dxa"/>
        </w:tblCellMar>
        <w:tblLook w:val="0000" w:firstRow="0" w:lastRow="0" w:firstColumn="0" w:lastColumn="0" w:noHBand="0" w:noVBand="0"/>
      </w:tblPr>
      <w:tblGrid>
        <w:gridCol w:w="1134"/>
        <w:gridCol w:w="1985"/>
        <w:gridCol w:w="3827"/>
        <w:gridCol w:w="992"/>
        <w:gridCol w:w="4111"/>
        <w:gridCol w:w="992"/>
        <w:gridCol w:w="2410"/>
      </w:tblGrid>
      <w:tr w:rsidR="00E67328">
        <w:trPr>
          <w:trHeight w:val="933"/>
        </w:trPr>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危害編號</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危害描述</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危害可能結果</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41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風險移除/降低策略（措施）</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完成期限/負責人</w:t>
            </w:r>
          </w:p>
        </w:tc>
      </w:tr>
      <w:tr w:rsidR="00E67328">
        <w:trPr>
          <w:trHeight w:val="552"/>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sz w:val="32"/>
                <w:szCs w:val="32"/>
              </w:rPr>
            </w:pPr>
            <w:r>
              <w:rPr>
                <w:rFonts w:ascii="標楷體" w:eastAsia="標楷體" w:hAnsi="標楷體"/>
                <w:sz w:val="32"/>
                <w:szCs w:val="32"/>
              </w:rPr>
              <w:t>10609</w:t>
            </w:r>
          </w:p>
          <w:p w:rsidR="00E67328" w:rsidRDefault="00E67328">
            <w:pPr>
              <w:suppressAutoHyphens w:val="0"/>
              <w:spacing w:before="234"/>
              <w:jc w:val="center"/>
              <w:textAlignment w:val="auto"/>
              <w:rPr>
                <w:rFonts w:ascii="標楷體" w:eastAsia="標楷體" w:hAnsi="標楷體"/>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20" w:lineRule="exact"/>
              <w:textAlignment w:val="auto"/>
              <w:rPr>
                <w:rFonts w:ascii="標楷體" w:eastAsia="標楷體" w:hAnsi="標楷體"/>
                <w:sz w:val="32"/>
                <w:szCs w:val="32"/>
              </w:rPr>
            </w:pPr>
            <w:r>
              <w:rPr>
                <w:rFonts w:ascii="標楷體" w:eastAsia="標楷體" w:hAnsi="標楷體"/>
                <w:sz w:val="32"/>
                <w:szCs w:val="32"/>
              </w:rPr>
              <w:t>華信航空增加新機型ATR72營運，地勤人員接觸新作業程序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napToGrid w:val="0"/>
              <w:spacing w:before="234"/>
              <w:textAlignment w:val="auto"/>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ab/>
              <w:t>華信無ATR 72機型之作業經驗，易因對該機型熟悉度不足，而發生地安事件。</w:t>
            </w:r>
          </w:p>
          <w:p w:rsidR="00E67328" w:rsidRDefault="005F065F">
            <w:pPr>
              <w:suppressAutoHyphens w:val="0"/>
              <w:snapToGrid w:val="0"/>
              <w:spacing w:before="234"/>
              <w:textAlignment w:val="auto"/>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ab/>
              <w:t>現有之地勤車輛裝備若與ATR 72機型不合用(例如：拖</w:t>
            </w:r>
            <w:proofErr w:type="gramStart"/>
            <w:r>
              <w:rPr>
                <w:rFonts w:ascii="標楷體" w:eastAsia="標楷體" w:hAnsi="標楷體"/>
                <w:sz w:val="28"/>
                <w:szCs w:val="28"/>
              </w:rPr>
              <w:t>桿</w:t>
            </w:r>
            <w:proofErr w:type="gramEnd"/>
            <w:r>
              <w:rPr>
                <w:rFonts w:ascii="標楷體" w:eastAsia="標楷體" w:hAnsi="標楷體"/>
                <w:sz w:val="28"/>
                <w:szCs w:val="28"/>
              </w:rPr>
              <w:t>規格不符、無電源車)，易發生地安事件。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FF9900"/>
                <w:sz w:val="36"/>
                <w:szCs w:val="36"/>
              </w:rPr>
            </w:pPr>
            <w:r>
              <w:rPr>
                <w:rFonts w:ascii="標楷體" w:eastAsia="標楷體" w:hAnsi="標楷體"/>
                <w:b/>
                <w:color w:val="FF9900"/>
                <w:sz w:val="36"/>
                <w:szCs w:val="36"/>
              </w:rPr>
              <w:t>3C</w:t>
            </w:r>
          </w:p>
          <w:p w:rsidR="00E67328" w:rsidRDefault="005F065F">
            <w:pPr>
              <w:suppressAutoHyphens w:val="0"/>
              <w:spacing w:before="234"/>
              <w:jc w:val="center"/>
              <w:textAlignment w:val="auto"/>
            </w:pPr>
            <w:r>
              <w:rPr>
                <w:rFonts w:ascii="標楷體" w:eastAsia="標楷體" w:hAnsi="標楷體"/>
                <w:b/>
                <w:color w:val="FF9900"/>
                <w:szCs w:val="24"/>
              </w:rPr>
              <w:t>可容忍</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60" w:lineRule="exact"/>
              <w:textAlignment w:val="auto"/>
            </w:pPr>
            <w:r>
              <w:rPr>
                <w:rFonts w:ascii="標楷體" w:eastAsia="標楷體" w:hAnsi="標楷體"/>
                <w:sz w:val="28"/>
                <w:szCs w:val="28"/>
              </w:rPr>
              <w:t>1.請華信航空公司，將地勤作業手冊納入新機型ATR 72作業程序，並辦理員工教育訓練。</w:t>
            </w:r>
          </w:p>
          <w:p w:rsidR="00E67328" w:rsidRDefault="005F065F">
            <w:pPr>
              <w:suppressAutoHyphens w:val="0"/>
              <w:spacing w:before="234" w:line="360" w:lineRule="exact"/>
              <w:textAlignment w:val="auto"/>
            </w:pPr>
            <w:r>
              <w:rPr>
                <w:rFonts w:ascii="標楷體" w:eastAsia="標楷體" w:hAnsi="標楷體"/>
                <w:sz w:val="28"/>
                <w:szCs w:val="28"/>
              </w:rPr>
              <w:t>2.請華信航空公司配置適用ATR72機型之裝備車輛。</w:t>
            </w:r>
          </w:p>
          <w:p w:rsidR="00E67328" w:rsidRDefault="005F065F">
            <w:pPr>
              <w:suppressAutoHyphens w:val="0"/>
              <w:spacing w:before="234" w:line="360" w:lineRule="exact"/>
              <w:textAlignment w:val="auto"/>
              <w:rPr>
                <w:rFonts w:ascii="標楷體" w:eastAsia="標楷體" w:hAnsi="標楷體"/>
                <w:sz w:val="28"/>
                <w:szCs w:val="28"/>
              </w:rPr>
            </w:pPr>
            <w:r>
              <w:rPr>
                <w:rFonts w:ascii="標楷體" w:eastAsia="標楷體" w:hAnsi="標楷體"/>
                <w:sz w:val="28"/>
                <w:szCs w:val="28"/>
              </w:rPr>
              <w:t>3.由航務值班人員不定期辦理地勤作業之查核。</w:t>
            </w:r>
          </w:p>
          <w:p w:rsidR="00E67328" w:rsidRDefault="00E67328">
            <w:pPr>
              <w:suppressAutoHyphens w:val="0"/>
              <w:spacing w:before="234" w:line="360" w:lineRule="exact"/>
              <w:ind w:left="775" w:hanging="720"/>
              <w:textAlignment w:val="auto"/>
              <w:rPr>
                <w:rFonts w:ascii="標楷體" w:eastAsia="標楷體" w:hAnsi="標楷體"/>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00B050"/>
                <w:sz w:val="36"/>
                <w:szCs w:val="36"/>
              </w:rPr>
            </w:pPr>
            <w:r>
              <w:rPr>
                <w:rFonts w:ascii="標楷體" w:eastAsia="標楷體" w:hAnsi="標楷體"/>
                <w:b/>
                <w:color w:val="00B050"/>
                <w:sz w:val="36"/>
                <w:szCs w:val="36"/>
              </w:rPr>
              <w:t>1D</w:t>
            </w:r>
          </w:p>
          <w:p w:rsidR="00E67328" w:rsidRDefault="005F065F">
            <w:pPr>
              <w:suppressAutoHyphens w:val="0"/>
              <w:spacing w:before="234"/>
              <w:jc w:val="center"/>
              <w:textAlignment w:val="auto"/>
            </w:pPr>
            <w:r>
              <w:rPr>
                <w:rFonts w:ascii="標楷體" w:eastAsia="標楷體" w:hAnsi="標楷體"/>
                <w:b/>
                <w:color w:val="00B050"/>
                <w:szCs w:val="24"/>
              </w:rPr>
              <w:t>可接受</w:t>
            </w:r>
            <w:r>
              <w:rPr>
                <w:rFonts w:ascii="標楷體" w:eastAsia="標楷體" w:hAnsi="標楷體"/>
                <w:b/>
                <w:color w:val="FF9900"/>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numPr>
                <w:ilvl w:val="0"/>
                <w:numId w:val="4"/>
              </w:numPr>
              <w:suppressAutoHyphens w:val="0"/>
              <w:snapToGrid w:val="0"/>
              <w:spacing w:before="234" w:line="320" w:lineRule="exact"/>
              <w:ind w:left="357" w:hanging="357"/>
              <w:jc w:val="both"/>
              <w:textAlignment w:val="auto"/>
            </w:pPr>
            <w:r>
              <w:rPr>
                <w:rFonts w:ascii="標楷體" w:eastAsia="標楷體" w:hAnsi="標楷體"/>
                <w:szCs w:val="24"/>
              </w:rPr>
              <w:t>華信航空公司已於</w:t>
            </w:r>
            <w:r>
              <w:rPr>
                <w:rFonts w:ascii="標楷體" w:eastAsia="標楷體" w:hAnsi="標楷體"/>
                <w:color w:val="0000FF"/>
                <w:szCs w:val="24"/>
                <w:u w:val="single"/>
              </w:rPr>
              <w:t>11月23日</w:t>
            </w:r>
            <w:r>
              <w:rPr>
                <w:rFonts w:ascii="標楷體" w:eastAsia="標楷體" w:hAnsi="標楷體"/>
                <w:szCs w:val="24"/>
              </w:rPr>
              <w:t>完成修正地勤作業手冊</w:t>
            </w:r>
            <w:r>
              <w:rPr>
                <w:rFonts w:ascii="標楷體" w:eastAsia="標楷體" w:hAnsi="標楷體"/>
                <w:color w:val="0000FF"/>
                <w:szCs w:val="24"/>
                <w:u w:val="single"/>
              </w:rPr>
              <w:t>（11月25日生效）</w:t>
            </w:r>
            <w:r>
              <w:rPr>
                <w:rFonts w:ascii="標楷體" w:eastAsia="標楷體" w:hAnsi="標楷體"/>
                <w:szCs w:val="24"/>
              </w:rPr>
              <w:t>，並報航空站備查；並</w:t>
            </w:r>
            <w:r>
              <w:rPr>
                <w:rFonts w:ascii="標楷體" w:eastAsia="標楷體" w:hAnsi="標楷體"/>
                <w:color w:val="0000FF"/>
                <w:szCs w:val="24"/>
                <w:u w:val="single"/>
              </w:rPr>
              <w:t>於11月22日完成員工教育訓練</w:t>
            </w:r>
            <w:r>
              <w:rPr>
                <w:rFonts w:ascii="標楷體" w:eastAsia="標楷體" w:hAnsi="標楷體"/>
                <w:szCs w:val="24"/>
              </w:rPr>
              <w:t>。</w:t>
            </w:r>
          </w:p>
          <w:p w:rsidR="00E67328" w:rsidRDefault="005F065F">
            <w:pPr>
              <w:numPr>
                <w:ilvl w:val="0"/>
                <w:numId w:val="4"/>
              </w:numPr>
              <w:suppressAutoHyphens w:val="0"/>
              <w:snapToGrid w:val="0"/>
              <w:spacing w:before="234" w:line="320" w:lineRule="exact"/>
              <w:ind w:left="357" w:hanging="357"/>
              <w:jc w:val="both"/>
              <w:textAlignment w:val="auto"/>
            </w:pPr>
            <w:r>
              <w:rPr>
                <w:rFonts w:ascii="標楷體" w:eastAsia="標楷體" w:hAnsi="標楷體"/>
                <w:color w:val="0000FF"/>
                <w:szCs w:val="24"/>
                <w:u w:val="single"/>
              </w:rPr>
              <w:t>已於1月份配置裝備車輛</w:t>
            </w:r>
            <w:r>
              <w:rPr>
                <w:rFonts w:ascii="標楷體" w:eastAsia="標楷體" w:hAnsi="標楷體"/>
                <w:szCs w:val="24"/>
              </w:rPr>
              <w:t>。</w:t>
            </w:r>
          </w:p>
          <w:p w:rsidR="00E67328" w:rsidRDefault="005F065F">
            <w:pPr>
              <w:numPr>
                <w:ilvl w:val="0"/>
                <w:numId w:val="4"/>
              </w:numPr>
              <w:suppressAutoHyphens w:val="0"/>
              <w:snapToGrid w:val="0"/>
              <w:spacing w:before="234" w:line="320" w:lineRule="exact"/>
              <w:ind w:left="357" w:hanging="357"/>
              <w:jc w:val="both"/>
              <w:textAlignment w:val="auto"/>
            </w:pPr>
            <w:r>
              <w:rPr>
                <w:rFonts w:ascii="標楷體" w:eastAsia="標楷體" w:hAnsi="標楷體"/>
                <w:color w:val="0000FF"/>
                <w:szCs w:val="24"/>
                <w:u w:val="single"/>
              </w:rPr>
              <w:t>航務組每日至少抽查1-2班次之地勤作業。</w:t>
            </w:r>
          </w:p>
        </w:tc>
      </w:tr>
      <w:tr w:rsidR="00E67328">
        <w:trPr>
          <w:trHeight w:val="563"/>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60" w:lineRule="exact"/>
              <w:textAlignment w:val="auto"/>
              <w:rPr>
                <w:rFonts w:ascii="標楷體" w:eastAsia="標楷體" w:hAnsi="標楷體"/>
                <w:sz w:val="32"/>
                <w:szCs w:val="32"/>
              </w:rPr>
            </w:pPr>
            <w:r>
              <w:rPr>
                <w:rFonts w:ascii="標楷體" w:eastAsia="標楷體" w:hAnsi="標楷體"/>
                <w:sz w:val="32"/>
                <w:szCs w:val="32"/>
              </w:rPr>
              <w:t>備註：1.依據本站安全管理系統手冊第三章3.2節(變動管理)辦理。</w:t>
            </w:r>
          </w:p>
          <w:p w:rsidR="00E67328" w:rsidRDefault="005F065F">
            <w:pPr>
              <w:suppressAutoHyphens w:val="0"/>
              <w:spacing w:before="234" w:line="360" w:lineRule="exact"/>
              <w:textAlignment w:val="auto"/>
              <w:rPr>
                <w:rFonts w:ascii="標楷體" w:eastAsia="標楷體" w:hAnsi="標楷體"/>
                <w:sz w:val="32"/>
                <w:szCs w:val="32"/>
              </w:rPr>
            </w:pPr>
            <w:r>
              <w:rPr>
                <w:rFonts w:ascii="標楷體" w:eastAsia="標楷體" w:hAnsi="標楷體"/>
                <w:sz w:val="32"/>
                <w:szCs w:val="32"/>
              </w:rPr>
              <w:t xml:space="preserve">      2. 決議：經安全工作小組會議表決，全體同意通過。</w:t>
            </w:r>
          </w:p>
        </w:tc>
      </w:tr>
      <w:tr w:rsidR="00E67328">
        <w:trPr>
          <w:trHeight w:val="570"/>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textAlignment w:val="auto"/>
            </w:pPr>
            <w:r>
              <w:rPr>
                <w:rFonts w:ascii="標楷體" w:eastAsia="標楷體" w:hAnsi="標楷體"/>
                <w:sz w:val="32"/>
                <w:szCs w:val="32"/>
              </w:rPr>
              <w:t>日期： 106年12月12日             執行秘書：</w:t>
            </w:r>
            <w:proofErr w:type="gramStart"/>
            <w:r>
              <w:rPr>
                <w:rFonts w:ascii="標楷體" w:eastAsia="標楷體" w:hAnsi="標楷體"/>
                <w:sz w:val="32"/>
                <w:szCs w:val="32"/>
              </w:rPr>
              <w:t>馬珍駒</w:t>
            </w:r>
            <w:proofErr w:type="gramEnd"/>
            <w:r>
              <w:rPr>
                <w:rFonts w:ascii="標楷體" w:eastAsia="標楷體" w:hAnsi="標楷體"/>
                <w:sz w:val="32"/>
                <w:szCs w:val="32"/>
              </w:rPr>
              <w:t xml:space="preserve">               安全主管：黃偉宏</w:t>
            </w:r>
          </w:p>
        </w:tc>
      </w:tr>
    </w:tbl>
    <w:p w:rsidR="00E67328" w:rsidRDefault="00E67328">
      <w:pPr>
        <w:suppressAutoHyphens w:val="0"/>
        <w:spacing w:before="234"/>
        <w:jc w:val="center"/>
        <w:textAlignment w:val="auto"/>
        <w:rPr>
          <w:rFonts w:ascii="標楷體" w:eastAsia="標楷體" w:hAnsi="標楷體"/>
          <w:b/>
          <w:sz w:val="36"/>
          <w:szCs w:val="36"/>
        </w:rPr>
      </w:pPr>
    </w:p>
    <w:p w:rsidR="00E67328" w:rsidRDefault="005F065F">
      <w:pPr>
        <w:suppressAutoHyphens w:val="0"/>
        <w:spacing w:before="234"/>
        <w:jc w:val="center"/>
        <w:textAlignment w:val="auto"/>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8672197</wp:posOffset>
                </wp:positionH>
                <wp:positionV relativeFrom="paragraph">
                  <wp:posOffset>232413</wp:posOffset>
                </wp:positionV>
                <wp:extent cx="702945" cy="350516"/>
                <wp:effectExtent l="0" t="0" r="20955" b="11434"/>
                <wp:wrapNone/>
                <wp:docPr id="3" name="Text Box 11"/>
                <wp:cNvGraphicFramePr/>
                <a:graphic xmlns:a="http://schemas.openxmlformats.org/drawingml/2006/main">
                  <a:graphicData uri="http://schemas.microsoft.com/office/word/2010/wordprocessingShape">
                    <wps:wsp>
                      <wps:cNvSpPr txBox="1"/>
                      <wps:spPr>
                        <a:xfrm>
                          <a:off x="0" y="0"/>
                          <a:ext cx="702945" cy="350516"/>
                        </a:xfrm>
                        <a:prstGeom prst="rect">
                          <a:avLst/>
                        </a:prstGeom>
                        <a:solidFill>
                          <a:srgbClr val="FFFFFF"/>
                        </a:solidFill>
                        <a:ln w="9528">
                          <a:solidFill>
                            <a:srgbClr val="000000"/>
                          </a:solidFill>
                          <a:prstDash val="solid"/>
                        </a:ln>
                      </wps:spPr>
                      <wps:txbx>
                        <w:txbxContent>
                          <w:p w:rsidR="00E67328" w:rsidRDefault="005F065F">
                            <w:pPr>
                              <w:jc w:val="center"/>
                              <w:rPr>
                                <w:rFonts w:ascii="標楷體" w:eastAsia="標楷體" w:hAnsi="標楷體"/>
                                <w:sz w:val="22"/>
                              </w:rPr>
                            </w:pPr>
                            <w:r>
                              <w:rPr>
                                <w:rFonts w:ascii="標楷體" w:eastAsia="標楷體" w:hAnsi="標楷體"/>
                                <w:sz w:val="22"/>
                              </w:rPr>
                              <w:t>附件</w:t>
                            </w:r>
                            <w:proofErr w:type="gramStart"/>
                            <w:r>
                              <w:rPr>
                                <w:rFonts w:ascii="標楷體" w:eastAsia="標楷體" w:hAnsi="標楷體"/>
                                <w:sz w:val="22"/>
                              </w:rPr>
                              <w:t>三</w:t>
                            </w:r>
                            <w:proofErr w:type="gramEnd"/>
                          </w:p>
                        </w:txbxContent>
                      </wps:txbx>
                      <wps:bodyPr vert="horz" wrap="square" lIns="91440" tIns="45720" rIns="91440" bIns="45720" anchor="t" anchorCtr="0" compatLnSpc="0"/>
                    </wps:wsp>
                  </a:graphicData>
                </a:graphic>
              </wp:anchor>
            </w:drawing>
          </mc:Choice>
          <mc:Fallback>
            <w:pict>
              <v:shape id="_x0000_s1028" type="#_x0000_t202" style="position:absolute;left:0;text-align:left;margin-left:682.85pt;margin-top:18.3pt;width:55.35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117gEAAOUDAAAOAAAAZHJzL2Uyb0RvYy54bWysU8lu2zAQvRfoPxC811piJbFgOkBjuCgQ&#10;tAWcfgBFURYBbiUZS+7Xd0gpjtPmFJQHirPocd6b4fpuVBIdufPCaIKLRY4R18y0Qh8I/vm4+3SL&#10;kQ9Ut1QazQk+cY/vNh8/rAdb89L0RrbcIQDRvh4swX0Its4yz3quqF8YyzUEO+MUDWC6Q9Y6OgC6&#10;klmZ59fZYFxrnWHce/BupyDeJPyu4yx87zrPA5IEQ20h7S7tTdyzzZrWB0dtL9hcBn1HFYoKDZee&#10;obY0UPTkxD9QSjBnvOnCghmVma4TjCcOwKbI/2Kz76nliQuI4+1ZJv//YNm34w+HREvwFUaaKmjR&#10;Ix8D+mxGVBRRnsH6GrL2FvLCCH5o87PfgzOyHjun4hf4IIiD0KezuBGNgfMmL1fLCiMGoasqr4rr&#10;iJK9/GydD1+4USgeCHbQuyQpPT74MKU+p8S7vJGi3Qkpk+EOzb106Eihz7u0ZvRXaVKjgeBVVd4m&#10;5FcxfwmRp/UWRCxhS30/XZUQ5jSpgU5Ua1IlnsLYjEncMuZET2PaEwgJLwYo9sb9xmiA6SPY/3qi&#10;jmMkv2po76pYLuO4JmNZ3ZRguMtIcxmhmgEUwQGj6XgfphGHGbM0POi9ZXM/UoEwS0n5ee7jsF7a&#10;icbL69z8AQAA//8DAFBLAwQUAAYACAAAACEA7P1GUuAAAAALAQAADwAAAGRycy9kb3ducmV2Lnht&#10;bEyPMU/DMBCFdyT+g3VILIg6pa0TQpwqpWIpE4WhoxsfSUR8DrHTmn+PO8H4dJ/e+65YB9OzE46u&#10;syRhPkuAIdVWd9RI+Hh/uc+AOa9Iq94SSvhBB+vy+qpQubZnesPT3jcslpDLlYTW+yHn3NUtGuVm&#10;dkCKt087GuVjHBuuR3WO5abnD0kiuFEdxYVWDfjcYv21n4yEQ3hNxWazXengq933Npuq/nAn5e1N&#10;qJ6AeQz+D4aLflSHMjod7UTasT7mhVilkZWwEALYhVimYgnsKOFxngEvC/7/h/IXAAD//wMAUEsB&#10;Ai0AFAAGAAgAAAAhALaDOJL+AAAA4QEAABMAAAAAAAAAAAAAAAAAAAAAAFtDb250ZW50X1R5cGVz&#10;XS54bWxQSwECLQAUAAYACAAAACEAOP0h/9YAAACUAQAACwAAAAAAAAAAAAAAAAAvAQAAX3JlbHMv&#10;LnJlbHNQSwECLQAUAAYACAAAACEA+AqNde4BAADlAwAADgAAAAAAAAAAAAAAAAAuAgAAZHJzL2Uy&#10;b0RvYy54bWxQSwECLQAUAAYACAAAACEA7P1GUuAAAAALAQAADwAAAAAAAAAAAAAAAABIBAAAZHJz&#10;L2Rvd25yZXYueG1sUEsFBgAAAAAEAAQA8wAAAFUFAAAAAA==&#10;" strokeweight=".26467mm">
                <v:textbox>
                  <w:txbxContent>
                    <w:p w:rsidR="00E67328" w:rsidRDefault="005F065F">
                      <w:pPr>
                        <w:jc w:val="center"/>
                        <w:rPr>
                          <w:rFonts w:ascii="標楷體" w:eastAsia="標楷體" w:hAnsi="標楷體"/>
                          <w:sz w:val="22"/>
                        </w:rPr>
                      </w:pPr>
                      <w:r>
                        <w:rPr>
                          <w:rFonts w:ascii="標楷體" w:eastAsia="標楷體" w:hAnsi="標楷體"/>
                          <w:sz w:val="22"/>
                        </w:rPr>
                        <w:t>附件三</w:t>
                      </w:r>
                    </w:p>
                  </w:txbxContent>
                </v:textbox>
              </v:shape>
            </w:pict>
          </mc:Fallback>
        </mc:AlternateContent>
      </w:r>
    </w:p>
    <w:p w:rsidR="00E67328" w:rsidRDefault="005F065F">
      <w:pPr>
        <w:suppressAutoHyphens w:val="0"/>
        <w:spacing w:before="234"/>
        <w:jc w:val="center"/>
        <w:textAlignment w:val="auto"/>
      </w:pPr>
      <w:r>
        <w:rPr>
          <w:rFonts w:ascii="標楷體" w:eastAsia="標楷體" w:hAnsi="標楷體"/>
          <w:b/>
          <w:sz w:val="36"/>
          <w:szCs w:val="36"/>
        </w:rPr>
        <w:t>安全危害確認及風險管理紀錄表</w:t>
      </w:r>
    </w:p>
    <w:tbl>
      <w:tblPr>
        <w:tblW w:w="15451" w:type="dxa"/>
        <w:tblInd w:w="108" w:type="dxa"/>
        <w:tblCellMar>
          <w:left w:w="10" w:type="dxa"/>
          <w:right w:w="10" w:type="dxa"/>
        </w:tblCellMar>
        <w:tblLook w:val="0000" w:firstRow="0" w:lastRow="0" w:firstColumn="0" w:lastColumn="0" w:noHBand="0" w:noVBand="0"/>
      </w:tblPr>
      <w:tblGrid>
        <w:gridCol w:w="1134"/>
        <w:gridCol w:w="2268"/>
        <w:gridCol w:w="3828"/>
        <w:gridCol w:w="992"/>
        <w:gridCol w:w="3969"/>
        <w:gridCol w:w="1134"/>
        <w:gridCol w:w="2126"/>
      </w:tblGrid>
      <w:tr w:rsidR="00E67328">
        <w:trPr>
          <w:trHeight w:val="933"/>
        </w:trPr>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危害編號</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危害描述</w:t>
            </w:r>
          </w:p>
        </w:tc>
        <w:tc>
          <w:tcPr>
            <w:tcW w:w="3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危害可能結果</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風險移除/降低策略（措施）</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風險指數</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67328" w:rsidRDefault="005F065F">
            <w:pPr>
              <w:suppressAutoHyphens w:val="0"/>
              <w:spacing w:before="234" w:line="0" w:lineRule="atLeast"/>
              <w:jc w:val="center"/>
              <w:textAlignment w:val="auto"/>
              <w:rPr>
                <w:rFonts w:ascii="標楷體" w:eastAsia="標楷體" w:hAnsi="標楷體"/>
                <w:sz w:val="28"/>
                <w:szCs w:val="28"/>
              </w:rPr>
            </w:pPr>
            <w:r>
              <w:rPr>
                <w:rFonts w:ascii="標楷體" w:eastAsia="標楷體" w:hAnsi="標楷體"/>
                <w:sz w:val="28"/>
                <w:szCs w:val="28"/>
              </w:rPr>
              <w:t>完成期限/負責人</w:t>
            </w:r>
          </w:p>
        </w:tc>
      </w:tr>
      <w:tr w:rsidR="00E67328">
        <w:trPr>
          <w:trHeight w:val="552"/>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sz w:val="32"/>
                <w:szCs w:val="32"/>
              </w:rPr>
            </w:pPr>
            <w:r>
              <w:rPr>
                <w:rFonts w:ascii="標楷體" w:eastAsia="標楷體" w:hAnsi="標楷體"/>
                <w:sz w:val="32"/>
                <w:szCs w:val="32"/>
              </w:rPr>
              <w:t>10610</w:t>
            </w:r>
          </w:p>
          <w:p w:rsidR="00E67328" w:rsidRDefault="00E67328">
            <w:pPr>
              <w:suppressAutoHyphens w:val="0"/>
              <w:spacing w:before="234"/>
              <w:jc w:val="center"/>
              <w:textAlignment w:val="auto"/>
              <w:rPr>
                <w:rFonts w:ascii="標楷體" w:eastAsia="標楷體" w:hAnsi="標楷體"/>
                <w:sz w:val="32"/>
                <w:szCs w:val="3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20" w:lineRule="exact"/>
              <w:textAlignment w:val="auto"/>
              <w:rPr>
                <w:rFonts w:ascii="標楷體" w:eastAsia="標楷體" w:hAnsi="標楷體"/>
                <w:sz w:val="32"/>
                <w:szCs w:val="32"/>
              </w:rPr>
            </w:pPr>
            <w:r>
              <w:rPr>
                <w:rFonts w:ascii="標楷體" w:eastAsia="標楷體" w:hAnsi="標楷體"/>
                <w:sz w:val="32"/>
                <w:szCs w:val="32"/>
              </w:rPr>
              <w:t>遠東及華信航空引進新機型（ATR），地勤人員使用斜坡</w:t>
            </w:r>
            <w:proofErr w:type="gramStart"/>
            <w:r>
              <w:rPr>
                <w:rFonts w:ascii="標楷體" w:eastAsia="標楷體" w:hAnsi="標楷體"/>
                <w:sz w:val="32"/>
                <w:szCs w:val="32"/>
              </w:rPr>
              <w:t>式搭機輔</w:t>
            </w:r>
            <w:proofErr w:type="gramEnd"/>
            <w:r>
              <w:rPr>
                <w:rFonts w:ascii="標楷體" w:eastAsia="標楷體" w:hAnsi="標楷體"/>
                <w:sz w:val="32"/>
                <w:szCs w:val="32"/>
              </w:rPr>
              <w:t>具(航空站設備)。</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napToGrid w:val="0"/>
              <w:spacing w:before="234"/>
              <w:textAlignment w:val="auto"/>
              <w:rPr>
                <w:rFonts w:ascii="標楷體" w:eastAsia="標楷體" w:hAnsi="標楷體"/>
                <w:sz w:val="28"/>
                <w:szCs w:val="28"/>
              </w:rPr>
            </w:pPr>
            <w:r>
              <w:rPr>
                <w:rFonts w:ascii="標楷體" w:eastAsia="標楷體" w:hAnsi="標楷體"/>
                <w:sz w:val="28"/>
                <w:szCs w:val="28"/>
              </w:rPr>
              <w:t>1、地勤人員無使用該設備經驗，易因對該設備使用方式不熟悉，而發生地安事件。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FF9900"/>
                <w:sz w:val="36"/>
                <w:szCs w:val="36"/>
              </w:rPr>
            </w:pPr>
            <w:r>
              <w:rPr>
                <w:rFonts w:ascii="標楷體" w:eastAsia="標楷體" w:hAnsi="標楷體"/>
                <w:b/>
                <w:color w:val="FF9900"/>
                <w:sz w:val="36"/>
                <w:szCs w:val="36"/>
              </w:rPr>
              <w:t>3C</w:t>
            </w:r>
          </w:p>
          <w:p w:rsidR="00E67328" w:rsidRDefault="005F065F">
            <w:pPr>
              <w:suppressAutoHyphens w:val="0"/>
              <w:spacing w:before="234"/>
              <w:jc w:val="center"/>
              <w:textAlignment w:val="auto"/>
            </w:pPr>
            <w:r>
              <w:rPr>
                <w:rFonts w:ascii="標楷體" w:eastAsia="標楷體" w:hAnsi="標楷體"/>
                <w:b/>
                <w:color w:val="FF9900"/>
                <w:szCs w:val="24"/>
              </w:rPr>
              <w:t>可容忍</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numPr>
                <w:ilvl w:val="0"/>
                <w:numId w:val="5"/>
              </w:numPr>
              <w:suppressAutoHyphens w:val="0"/>
              <w:spacing w:before="234" w:line="360" w:lineRule="exact"/>
              <w:jc w:val="both"/>
              <w:textAlignment w:val="auto"/>
              <w:rPr>
                <w:rFonts w:ascii="標楷體" w:eastAsia="標楷體" w:hAnsi="標楷體"/>
                <w:sz w:val="28"/>
                <w:szCs w:val="28"/>
              </w:rPr>
            </w:pPr>
            <w:r>
              <w:rPr>
                <w:rFonts w:ascii="標楷體" w:eastAsia="標楷體" w:hAnsi="標楷體"/>
                <w:sz w:val="28"/>
                <w:szCs w:val="28"/>
              </w:rPr>
              <w:t>由業務組辦理教育及操作訓練。</w:t>
            </w:r>
          </w:p>
          <w:p w:rsidR="00E67328" w:rsidRDefault="005F065F">
            <w:pPr>
              <w:numPr>
                <w:ilvl w:val="0"/>
                <w:numId w:val="5"/>
              </w:numPr>
              <w:suppressAutoHyphens w:val="0"/>
              <w:spacing w:before="234" w:line="360" w:lineRule="exact"/>
              <w:jc w:val="both"/>
              <w:textAlignment w:val="auto"/>
              <w:rPr>
                <w:rFonts w:ascii="標楷體" w:eastAsia="標楷體" w:hAnsi="標楷體"/>
                <w:sz w:val="28"/>
                <w:szCs w:val="28"/>
              </w:rPr>
            </w:pPr>
            <w:r>
              <w:rPr>
                <w:rFonts w:ascii="標楷體" w:eastAsia="標楷體" w:hAnsi="標楷體"/>
                <w:sz w:val="28"/>
                <w:szCs w:val="28"/>
              </w:rPr>
              <w:t>請航空公司辦理派員參加訓練。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jc w:val="center"/>
              <w:textAlignment w:val="auto"/>
              <w:rPr>
                <w:rFonts w:ascii="標楷體" w:eastAsia="標楷體" w:hAnsi="標楷體"/>
                <w:b/>
                <w:color w:val="00B050"/>
                <w:sz w:val="36"/>
                <w:szCs w:val="36"/>
              </w:rPr>
            </w:pPr>
            <w:r>
              <w:rPr>
                <w:rFonts w:ascii="標楷體" w:eastAsia="標楷體" w:hAnsi="標楷體"/>
                <w:b/>
                <w:color w:val="00B050"/>
                <w:sz w:val="36"/>
                <w:szCs w:val="36"/>
              </w:rPr>
              <w:t>1D</w:t>
            </w:r>
          </w:p>
          <w:p w:rsidR="00E67328" w:rsidRDefault="005F065F">
            <w:pPr>
              <w:suppressAutoHyphens w:val="0"/>
              <w:spacing w:before="234"/>
              <w:jc w:val="center"/>
              <w:textAlignment w:val="auto"/>
            </w:pPr>
            <w:r>
              <w:rPr>
                <w:rFonts w:ascii="標楷體" w:eastAsia="標楷體" w:hAnsi="標楷體"/>
                <w:b/>
                <w:color w:val="00B050"/>
                <w:szCs w:val="24"/>
              </w:rPr>
              <w:t>可接受</w:t>
            </w:r>
            <w:r>
              <w:rPr>
                <w:rFonts w:ascii="標楷體" w:eastAsia="標楷體" w:hAnsi="標楷體"/>
                <w:b/>
                <w:color w:val="FF9900"/>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napToGrid w:val="0"/>
              <w:spacing w:before="234" w:line="320" w:lineRule="exact"/>
              <w:jc w:val="both"/>
              <w:textAlignment w:val="auto"/>
              <w:rPr>
                <w:rFonts w:ascii="標楷體" w:eastAsia="標楷體" w:hAnsi="標楷體"/>
                <w:szCs w:val="24"/>
              </w:rPr>
            </w:pPr>
            <w:r>
              <w:rPr>
                <w:rFonts w:ascii="標楷體" w:eastAsia="標楷體" w:hAnsi="標楷體"/>
                <w:szCs w:val="24"/>
              </w:rPr>
              <w:t>1.12月22日/業務</w:t>
            </w:r>
          </w:p>
          <w:p w:rsidR="00E67328" w:rsidRDefault="005F065F">
            <w:pPr>
              <w:suppressAutoHyphens w:val="0"/>
              <w:snapToGrid w:val="0"/>
              <w:spacing w:before="234" w:line="320" w:lineRule="exact"/>
              <w:jc w:val="both"/>
              <w:textAlignment w:val="auto"/>
              <w:rPr>
                <w:rFonts w:ascii="標楷體" w:eastAsia="標楷體" w:hAnsi="標楷體"/>
                <w:szCs w:val="24"/>
              </w:rPr>
            </w:pPr>
            <w:r>
              <w:rPr>
                <w:rFonts w:ascii="標楷體" w:eastAsia="標楷體" w:hAnsi="標楷體"/>
                <w:szCs w:val="24"/>
              </w:rPr>
              <w:t xml:space="preserve"> 組</w:t>
            </w:r>
          </w:p>
          <w:p w:rsidR="00E67328" w:rsidRDefault="005F065F">
            <w:pPr>
              <w:suppressAutoHyphens w:val="0"/>
              <w:snapToGrid w:val="0"/>
              <w:spacing w:before="234" w:line="320" w:lineRule="exact"/>
              <w:jc w:val="both"/>
              <w:textAlignment w:val="auto"/>
              <w:rPr>
                <w:rFonts w:ascii="標楷體" w:eastAsia="標楷體" w:hAnsi="標楷體"/>
                <w:szCs w:val="24"/>
              </w:rPr>
            </w:pPr>
            <w:r>
              <w:rPr>
                <w:rFonts w:ascii="標楷體" w:eastAsia="標楷體" w:hAnsi="標楷體"/>
                <w:szCs w:val="24"/>
              </w:rPr>
              <w:t>2.12月22日/華信航空/遠東航空</w:t>
            </w:r>
          </w:p>
        </w:tc>
      </w:tr>
      <w:tr w:rsidR="00E67328">
        <w:trPr>
          <w:trHeight w:val="458"/>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line="360" w:lineRule="exact"/>
              <w:textAlignment w:val="auto"/>
              <w:rPr>
                <w:rFonts w:ascii="標楷體" w:eastAsia="標楷體" w:hAnsi="標楷體"/>
                <w:sz w:val="32"/>
                <w:szCs w:val="32"/>
              </w:rPr>
            </w:pPr>
            <w:r>
              <w:rPr>
                <w:rFonts w:ascii="標楷體" w:eastAsia="標楷體" w:hAnsi="標楷體"/>
                <w:sz w:val="32"/>
                <w:szCs w:val="32"/>
              </w:rPr>
              <w:t>備註：1.依據本站安全管理系統手冊第三章3.2節(變動管理)辦理。</w:t>
            </w:r>
          </w:p>
          <w:p w:rsidR="00E67328" w:rsidRDefault="005F065F">
            <w:pPr>
              <w:suppressAutoHyphens w:val="0"/>
              <w:spacing w:before="234" w:line="360" w:lineRule="exact"/>
              <w:textAlignment w:val="auto"/>
              <w:rPr>
                <w:rFonts w:ascii="標楷體" w:eastAsia="標楷體" w:hAnsi="標楷體"/>
                <w:sz w:val="32"/>
                <w:szCs w:val="32"/>
              </w:rPr>
            </w:pPr>
            <w:r>
              <w:rPr>
                <w:rFonts w:ascii="標楷體" w:eastAsia="標楷體" w:hAnsi="標楷體"/>
                <w:sz w:val="32"/>
                <w:szCs w:val="32"/>
              </w:rPr>
              <w:t xml:space="preserve">      2.決議：經安全工作小組會議表決，全體同意通過。                                                                                                                                                                                                                                                                                                                                                                                                                                                                                                                                                                                         </w:t>
            </w:r>
          </w:p>
        </w:tc>
      </w:tr>
      <w:tr w:rsidR="00E67328">
        <w:trPr>
          <w:trHeight w:val="763"/>
        </w:trPr>
        <w:tc>
          <w:tcPr>
            <w:tcW w:w="1545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328" w:rsidRDefault="005F065F">
            <w:pPr>
              <w:suppressAutoHyphens w:val="0"/>
              <w:spacing w:before="234"/>
              <w:textAlignment w:val="auto"/>
            </w:pPr>
            <w:r>
              <w:rPr>
                <w:rFonts w:ascii="標楷體" w:eastAsia="標楷體" w:hAnsi="標楷體"/>
                <w:sz w:val="32"/>
                <w:szCs w:val="32"/>
              </w:rPr>
              <w:t>日期： 106年12月12日             執行秘書：</w:t>
            </w:r>
            <w:proofErr w:type="gramStart"/>
            <w:r>
              <w:rPr>
                <w:rFonts w:ascii="標楷體" w:eastAsia="標楷體" w:hAnsi="標楷體"/>
                <w:sz w:val="32"/>
                <w:szCs w:val="32"/>
              </w:rPr>
              <w:t>馬珍駒</w:t>
            </w:r>
            <w:proofErr w:type="gramEnd"/>
            <w:r>
              <w:rPr>
                <w:rFonts w:ascii="標楷體" w:eastAsia="標楷體" w:hAnsi="標楷體"/>
                <w:sz w:val="32"/>
                <w:szCs w:val="32"/>
              </w:rPr>
              <w:t xml:space="preserve">               安全主管：黃偉宏</w:t>
            </w:r>
          </w:p>
        </w:tc>
      </w:tr>
    </w:tbl>
    <w:p w:rsidR="00B72D67" w:rsidRDefault="00B72D67">
      <w:pPr>
        <w:sectPr w:rsidR="00B72D67">
          <w:footerReference w:type="default" r:id="rId10"/>
          <w:pgSz w:w="16838" w:h="11906" w:orient="landscape"/>
          <w:pgMar w:top="1134" w:right="1134" w:bottom="1134" w:left="851" w:header="720" w:footer="720" w:gutter="0"/>
          <w:cols w:space="720"/>
          <w:docGrid w:type="lines" w:linePitch="581"/>
        </w:sectPr>
      </w:pPr>
    </w:p>
    <w:p w:rsidR="00E67328" w:rsidRDefault="005F065F">
      <w:pPr>
        <w:spacing w:line="520" w:lineRule="exact"/>
        <w:ind w:firstLine="282"/>
        <w:sectPr w:rsidR="00E67328">
          <w:footerReference w:type="default" r:id="rId11"/>
          <w:pgSz w:w="16838" w:h="11906" w:orient="landscape"/>
          <w:pgMar w:top="1701" w:right="1134" w:bottom="1134" w:left="851" w:header="720" w:footer="720" w:gutter="0"/>
          <w:cols w:space="720"/>
          <w:docGrid w:type="lines" w:linePitch="654"/>
        </w:sect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8397877</wp:posOffset>
                </wp:positionH>
                <wp:positionV relativeFrom="paragraph">
                  <wp:posOffset>-363858</wp:posOffset>
                </wp:positionV>
                <wp:extent cx="702945" cy="365760"/>
                <wp:effectExtent l="0" t="0" r="20955" b="15240"/>
                <wp:wrapNone/>
                <wp:docPr id="4" name="Text Box 11"/>
                <wp:cNvGraphicFramePr/>
                <a:graphic xmlns:a="http://schemas.openxmlformats.org/drawingml/2006/main">
                  <a:graphicData uri="http://schemas.microsoft.com/office/word/2010/wordprocessingShape">
                    <wps:wsp>
                      <wps:cNvSpPr txBox="1"/>
                      <wps:spPr>
                        <a:xfrm>
                          <a:off x="0" y="0"/>
                          <a:ext cx="702945" cy="365760"/>
                        </a:xfrm>
                        <a:prstGeom prst="rect">
                          <a:avLst/>
                        </a:prstGeom>
                        <a:solidFill>
                          <a:srgbClr val="FFFFFF"/>
                        </a:solidFill>
                        <a:ln w="9528">
                          <a:solidFill>
                            <a:srgbClr val="000000"/>
                          </a:solidFill>
                          <a:prstDash val="solid"/>
                        </a:ln>
                      </wps:spPr>
                      <wps:txbx>
                        <w:txbxContent>
                          <w:p w:rsidR="00E67328" w:rsidRDefault="005F065F">
                            <w:pPr>
                              <w:jc w:val="center"/>
                              <w:rPr>
                                <w:rFonts w:ascii="標楷體" w:eastAsia="標楷體" w:hAnsi="標楷體"/>
                                <w:sz w:val="22"/>
                              </w:rPr>
                            </w:pPr>
                            <w:r>
                              <w:rPr>
                                <w:rFonts w:ascii="標楷體" w:eastAsia="標楷體" w:hAnsi="標楷體"/>
                                <w:sz w:val="22"/>
                              </w:rPr>
                              <w:t>附件四</w:t>
                            </w:r>
                          </w:p>
                        </w:txbxContent>
                      </wps:txbx>
                      <wps:bodyPr vert="horz" wrap="square" lIns="91440" tIns="45720" rIns="91440" bIns="45720" anchor="t" anchorCtr="0" compatLnSpc="0"/>
                    </wps:wsp>
                  </a:graphicData>
                </a:graphic>
              </wp:anchor>
            </w:drawing>
          </mc:Choice>
          <mc:Fallback>
            <w:pict>
              <v:shape id="_x0000_s1029" type="#_x0000_t202" style="position:absolute;left:0;text-align:left;margin-left:661.25pt;margin-top:-28.65pt;width:55.35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9p8AEAAOUDAAAOAAAAZHJzL2Uyb0RvYy54bWysU9uO2yAQfa/Uf0C8N76sk2yskJW6UapK&#10;q7ZSth+AMY6RuBXY2OnXd8BJNtv2qaofMHPhMOfMsH4YlURH7rwwmuBilmPENTOt0AeCvz/vPtxj&#10;5APVLZVGc4JP3OOHzft368HWvDS9kS13CEC0rwdLcB+CrbPMs54r6mfGcg3BzjhFA5jukLWODoCu&#10;ZFbm+SIbjGutM4x7D97tFMSbhN91nIWvXed5QJJgqC2k1aW1iWu2WdP64KjtBTuXQf+hCkWFhkuv&#10;UFsaKHpx4g8oJZgz3nRhxozKTNcJxhMHYFPkv7HZ99TyxAXE8fYqk/9/sOzL8ZtDoiW4wkhTBS16&#10;5mNAH82IiiLKM1hfQ9beQl4YwQ9tvvg9OCPrsXMq/oEPgjgIfbqKG9EYOJd5uarmGDEI3S3my0US&#10;P3s9bJ0Pn7hRKG4IdtC7JCk9PvkAhUDqJSXe5Y0U7U5ImQx3aB6lQ0cKfd6lL9YIR96kSY0Gglfz&#10;8j4hv4n5W4g8fX+DiCVsqe+nqxLCOU1quDCqNakSd2FsxiTu3UWxxrQnEBJeDFDsjfuJ0QDTR7D/&#10;8UIdx0h+1tDeVVFVcVyTUc2XJRjuNtLcRqhmAEVwwGjaPoZpxGHGLA1Pem/ZuR+pQJilpM157uOw&#10;3tqJxuvr3PwCAAD//wMAUEsDBBQABgAIAAAAIQDG5iq64AAAAAoBAAAPAAAAZHJzL2Rvd25yZXYu&#10;eG1sTI8xT8MwEIV3JP6DdUgsqHWISVulcaqUigUmCkNHNz6SqPE5xE5r/j3uBOPTfXrvu2ITTM/O&#10;OLrOkoTHeQIMqba6o0bC58fLbAXMeUVa9ZZQwg862JS3N4XKtb3QO573vmGxhFyuJLTeDznnrm7R&#10;KDe3A1K8fdnRKB/j2HA9qkssNz1Pk2TBjeooLrRqwOcW69N+MhIO4W252G53mQ6+ev3eraaqPzxI&#10;eX8XqjUwj8H/wXDVj+pQRqejnUg71scs0jSLrIRZthTArsiTECmwowQBvCz4/xfKXwAAAP//AwBQ&#10;SwECLQAUAAYACAAAACEAtoM4kv4AAADhAQAAEwAAAAAAAAAAAAAAAAAAAAAAW0NvbnRlbnRfVHlw&#10;ZXNdLnhtbFBLAQItABQABgAIAAAAIQA4/SH/1gAAAJQBAAALAAAAAAAAAAAAAAAAAC8BAABfcmVs&#10;cy8ucmVsc1BLAQItABQABgAIAAAAIQCLQk9p8AEAAOUDAAAOAAAAAAAAAAAAAAAAAC4CAABkcnMv&#10;ZTJvRG9jLnhtbFBLAQItABQABgAIAAAAIQDG5iq64AAAAAoBAAAPAAAAAAAAAAAAAAAAAEoEAABk&#10;cnMvZG93bnJldi54bWxQSwUGAAAAAAQABADzAAAAVwUAAAAA&#10;" strokeweight=".26467mm">
                <v:textbox>
                  <w:txbxContent>
                    <w:p w:rsidR="00E67328" w:rsidRDefault="005F065F">
                      <w:pPr>
                        <w:jc w:val="center"/>
                        <w:rPr>
                          <w:rFonts w:ascii="標楷體" w:eastAsia="標楷體" w:hAnsi="標楷體"/>
                          <w:sz w:val="22"/>
                        </w:rPr>
                      </w:pPr>
                      <w:r>
                        <w:rPr>
                          <w:rFonts w:ascii="標楷體" w:eastAsia="標楷體" w:hAnsi="標楷體"/>
                          <w:sz w:val="22"/>
                        </w:rPr>
                        <w:t>附件四</w:t>
                      </w:r>
                    </w:p>
                  </w:txbxContent>
                </v:textbox>
              </v:shape>
            </w:pict>
          </mc:Fallback>
        </mc:AlternateContent>
      </w:r>
      <w:r>
        <w:rPr>
          <w:rFonts w:ascii="Times New Roman" w:eastAsia="標楷體" w:hAnsi="Times New Roman"/>
          <w:noProof/>
          <w:sz w:val="32"/>
          <w:szCs w:val="32"/>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504794" cy="9186958"/>
            <wp:effectExtent l="11468" t="7582" r="2724" b="2724"/>
            <wp:wrapSquare wrapText="bothSides"/>
            <wp:docPr id="5"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rot="16200004">
                      <a:off x="0" y="0"/>
                      <a:ext cx="6504794" cy="9186958"/>
                    </a:xfrm>
                    <a:prstGeom prst="rect">
                      <a:avLst/>
                    </a:prstGeom>
                    <a:noFill/>
                    <a:ln>
                      <a:noFill/>
                      <a:prstDash/>
                    </a:ln>
                  </pic:spPr>
                </pic:pic>
              </a:graphicData>
            </a:graphic>
          </wp:anchor>
        </w:drawing>
      </w:r>
    </w:p>
    <w:p w:rsidR="00E67328" w:rsidRDefault="005F065F">
      <w:r>
        <w:rPr>
          <w:noProof/>
          <w:sz w:val="28"/>
          <w:szCs w:val="28"/>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913123" cy="8349614"/>
            <wp:effectExtent l="0" t="0" r="0" b="0"/>
            <wp:wrapSquare wrapText="bothSides"/>
            <wp:docPr id="6"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13123" cy="8349614"/>
                    </a:xfrm>
                    <a:prstGeom prst="rect">
                      <a:avLst/>
                    </a:prstGeom>
                    <a:noFill/>
                    <a:ln>
                      <a:noFill/>
                      <a:prstDash/>
                    </a:ln>
                  </pic:spPr>
                </pic:pic>
              </a:graphicData>
            </a:graphic>
          </wp:anchor>
        </w:drawing>
      </w:r>
    </w:p>
    <w:sectPr w:rsidR="00E67328">
      <w:footerReference w:type="default" r:id="rId14"/>
      <w:pgSz w:w="11906" w:h="16838"/>
      <w:pgMar w:top="1440" w:right="1797" w:bottom="1440" w:left="1701" w:header="720" w:footer="720" w:gutter="0"/>
      <w:cols w:space="720"/>
      <w:docGrid w:type="lines" w:linePitch="6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68F" w:rsidRDefault="008B268F">
      <w:r>
        <w:separator/>
      </w:r>
    </w:p>
  </w:endnote>
  <w:endnote w:type="continuationSeparator" w:id="0">
    <w:p w:rsidR="008B268F" w:rsidRDefault="008B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3B4" w:rsidRDefault="005F065F">
    <w:pPr>
      <w:pStyle w:val="a5"/>
      <w:jc w:val="center"/>
    </w:pPr>
    <w:r>
      <w:rPr>
        <w:lang w:val="zh-TW"/>
      </w:rPr>
      <w:fldChar w:fldCharType="begin"/>
    </w:r>
    <w:r>
      <w:rPr>
        <w:lang w:val="zh-TW"/>
      </w:rPr>
      <w:instrText xml:space="preserve"> PAGE </w:instrText>
    </w:r>
    <w:r>
      <w:rPr>
        <w:lang w:val="zh-TW"/>
      </w:rPr>
      <w:fldChar w:fldCharType="separate"/>
    </w:r>
    <w:r w:rsidR="006E6172">
      <w:rPr>
        <w:noProof/>
        <w:lang w:val="zh-TW"/>
      </w:rPr>
      <w:t>1</w:t>
    </w:r>
    <w:r>
      <w:rPr>
        <w:lang w:val="zh-TW"/>
      </w:rPr>
      <w:fldChar w:fldCharType="end"/>
    </w:r>
  </w:p>
  <w:p w:rsidR="005123B4" w:rsidRDefault="008B268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3B4" w:rsidRDefault="005F065F">
    <w:pPr>
      <w:pStyle w:val="a5"/>
      <w:jc w:val="center"/>
    </w:pPr>
    <w:r>
      <w:rPr>
        <w:lang w:val="zh-TW"/>
      </w:rPr>
      <w:fldChar w:fldCharType="begin"/>
    </w:r>
    <w:r>
      <w:rPr>
        <w:lang w:val="zh-TW"/>
      </w:rPr>
      <w:instrText xml:space="preserve"> PAGE </w:instrText>
    </w:r>
    <w:r>
      <w:rPr>
        <w:lang w:val="zh-TW"/>
      </w:rPr>
      <w:fldChar w:fldCharType="separate"/>
    </w:r>
    <w:r w:rsidR="006E6172">
      <w:rPr>
        <w:noProof/>
        <w:lang w:val="zh-TW"/>
      </w:rPr>
      <w:t>4</w:t>
    </w:r>
    <w:r>
      <w:rPr>
        <w:lang w:val="zh-TW"/>
      </w:rPr>
      <w:fldChar w:fldCharType="end"/>
    </w:r>
  </w:p>
  <w:p w:rsidR="005123B4" w:rsidRDefault="008B268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3B4" w:rsidRDefault="005F065F">
    <w:pPr>
      <w:pStyle w:val="a5"/>
      <w:jc w:val="center"/>
    </w:pPr>
    <w:r>
      <w:rPr>
        <w:lang w:val="zh-TW"/>
      </w:rPr>
      <w:fldChar w:fldCharType="begin"/>
    </w:r>
    <w:r>
      <w:rPr>
        <w:lang w:val="zh-TW"/>
      </w:rPr>
      <w:instrText xml:space="preserve"> PAGE </w:instrText>
    </w:r>
    <w:r>
      <w:rPr>
        <w:lang w:val="zh-TW"/>
      </w:rPr>
      <w:fldChar w:fldCharType="separate"/>
    </w:r>
    <w:r w:rsidR="006E6172">
      <w:rPr>
        <w:noProof/>
        <w:lang w:val="zh-TW"/>
      </w:rPr>
      <w:t>6</w:t>
    </w:r>
    <w:r>
      <w:rPr>
        <w:lang w:val="zh-TW"/>
      </w:rPr>
      <w:fldChar w:fldCharType="end"/>
    </w:r>
  </w:p>
  <w:p w:rsidR="005123B4" w:rsidRDefault="008B268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3B4" w:rsidRDefault="005F065F">
    <w:pPr>
      <w:pStyle w:val="a5"/>
      <w:jc w:val="center"/>
    </w:pPr>
    <w:r>
      <w:rPr>
        <w:lang w:val="zh-TW"/>
      </w:rPr>
      <w:fldChar w:fldCharType="begin"/>
    </w:r>
    <w:r>
      <w:rPr>
        <w:lang w:val="zh-TW"/>
      </w:rPr>
      <w:instrText xml:space="preserve"> PAGE </w:instrText>
    </w:r>
    <w:r>
      <w:rPr>
        <w:lang w:val="zh-TW"/>
      </w:rPr>
      <w:fldChar w:fldCharType="separate"/>
    </w:r>
    <w:r w:rsidR="006E6172">
      <w:rPr>
        <w:noProof/>
        <w:lang w:val="zh-TW"/>
      </w:rPr>
      <w:t>7</w:t>
    </w:r>
    <w:r>
      <w:rPr>
        <w:lang w:val="zh-TW"/>
      </w:rPr>
      <w:fldChar w:fldCharType="end"/>
    </w:r>
  </w:p>
  <w:p w:rsidR="005123B4" w:rsidRDefault="008B268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3B4" w:rsidRDefault="005F065F">
    <w:pPr>
      <w:pStyle w:val="a5"/>
      <w:jc w:val="center"/>
    </w:pPr>
    <w:r>
      <w:rPr>
        <w:lang w:val="zh-TW"/>
      </w:rPr>
      <w:fldChar w:fldCharType="begin"/>
    </w:r>
    <w:r>
      <w:rPr>
        <w:lang w:val="zh-TW"/>
      </w:rPr>
      <w:instrText xml:space="preserve"> PAGE </w:instrText>
    </w:r>
    <w:r>
      <w:rPr>
        <w:lang w:val="zh-TW"/>
      </w:rPr>
      <w:fldChar w:fldCharType="separate"/>
    </w:r>
    <w:r w:rsidR="006E6172">
      <w:rPr>
        <w:noProof/>
        <w:lang w:val="zh-TW"/>
      </w:rPr>
      <w:t>8</w:t>
    </w:r>
    <w:r>
      <w:rPr>
        <w:lang w:val="zh-TW"/>
      </w:rPr>
      <w:fldChar w:fldCharType="end"/>
    </w:r>
  </w:p>
  <w:p w:rsidR="005123B4" w:rsidRDefault="008B26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68F" w:rsidRDefault="008B268F">
      <w:r>
        <w:rPr>
          <w:color w:val="000000"/>
        </w:rPr>
        <w:separator/>
      </w:r>
    </w:p>
  </w:footnote>
  <w:footnote w:type="continuationSeparator" w:id="0">
    <w:p w:rsidR="008B268F" w:rsidRDefault="008B2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42F57"/>
    <w:multiLevelType w:val="multilevel"/>
    <w:tmpl w:val="8F18F40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4D8D7261"/>
    <w:multiLevelType w:val="multilevel"/>
    <w:tmpl w:val="79AAF36A"/>
    <w:lvl w:ilvl="0">
      <w:start w:val="1"/>
      <w:numFmt w:val="decimal"/>
      <w:lvlText w:val="%1."/>
      <w:lvlJc w:val="left"/>
      <w:pPr>
        <w:ind w:left="720" w:hanging="720"/>
      </w:pPr>
      <w:rPr>
        <w:rFonts w:ascii="標楷體" w:eastAsia="標楷體" w:hAnsi="標楷體" w:cs="Times New Roman"/>
        <w:color w:val="auto"/>
        <w:u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4FD27848"/>
    <w:multiLevelType w:val="multilevel"/>
    <w:tmpl w:val="4AB20E2A"/>
    <w:lvl w:ilvl="0">
      <w:start w:val="1"/>
      <w:numFmt w:val="decimal"/>
      <w:lvlText w:val="%1、"/>
      <w:lvlJc w:val="left"/>
      <w:pPr>
        <w:ind w:left="1571" w:hanging="720"/>
      </w:pPr>
    </w:lvl>
    <w:lvl w:ilvl="1">
      <w:start w:val="1"/>
      <w:numFmt w:val="ideographTraditional"/>
      <w:lvlText w:val="%2、"/>
      <w:lvlJc w:val="left"/>
      <w:pPr>
        <w:ind w:left="1811" w:hanging="480"/>
      </w:pPr>
    </w:lvl>
    <w:lvl w:ilvl="2">
      <w:start w:val="1"/>
      <w:numFmt w:val="decimal"/>
      <w:lvlText w:val="(%3)"/>
      <w:lvlJc w:val="right"/>
      <w:pPr>
        <w:ind w:left="2291" w:hanging="480"/>
      </w:pPr>
      <w:rPr>
        <w:rFonts w:ascii="標楷體" w:eastAsia="標楷體" w:hAnsi="標楷體" w:cs="Times New Roman"/>
      </w:r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
    <w:nsid w:val="56EA24D2"/>
    <w:multiLevelType w:val="multilevel"/>
    <w:tmpl w:val="A68497F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68D20804"/>
    <w:multiLevelType w:val="multilevel"/>
    <w:tmpl w:val="67187C62"/>
    <w:lvl w:ilvl="0">
      <w:start w:val="2"/>
      <w:numFmt w:val="decimal"/>
      <w:lvlText w:val="%1."/>
      <w:lvlJc w:val="left"/>
      <w:pPr>
        <w:ind w:left="1320" w:hanging="36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67328"/>
    <w:rsid w:val="005F065F"/>
    <w:rsid w:val="006E6172"/>
    <w:rsid w:val="008B268F"/>
    <w:rsid w:val="00B72D67"/>
    <w:rsid w:val="00E673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kern w:val="3"/>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rPr>
      <w:kern w:val="3"/>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kern w:val="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kern w:val="3"/>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rPr>
      <w:kern w:val="3"/>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486</Words>
  <Characters>2776</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黃光松299</dc:creator>
  <cp:lastModifiedBy>黃光松299</cp:lastModifiedBy>
  <cp:revision>3</cp:revision>
  <cp:lastPrinted>2017-12-15T01:18:00Z</cp:lastPrinted>
  <dcterms:created xsi:type="dcterms:W3CDTF">2017-12-15T01:19:00Z</dcterms:created>
  <dcterms:modified xsi:type="dcterms:W3CDTF">2018-07-24T02:49:00Z</dcterms:modified>
</cp:coreProperties>
</file>